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F8740" w14:textId="036FB716" w:rsidR="007872B6" w:rsidRPr="007872B6" w:rsidRDefault="007872B6" w:rsidP="007872B6">
      <w:pPr>
        <w:ind w:left="-567" w:right="-567"/>
      </w:pPr>
      <w:r>
        <w:rPr>
          <w:noProof/>
        </w:rPr>
        <w:drawing>
          <wp:anchor distT="0" distB="0" distL="114300" distR="114300" simplePos="0" relativeHeight="251663360" behindDoc="1" locked="0" layoutInCell="1" allowOverlap="1" wp14:anchorId="3092CC30" wp14:editId="1CDFA29B">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6827" cy="78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4384" behindDoc="0" locked="0" layoutInCell="1" allowOverlap="1" wp14:anchorId="1EF26C40" wp14:editId="233041D1">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77F">
        <w:rPr>
          <w:noProof/>
        </w:rPr>
        <w:drawing>
          <wp:anchor distT="0" distB="0" distL="114300" distR="114300" simplePos="0" relativeHeight="251661312" behindDoc="1" locked="0" layoutInCell="1" allowOverlap="1" wp14:anchorId="6B8D8309" wp14:editId="466130EE">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DE377F">
        <w:rPr>
          <w:noProof/>
        </w:rPr>
        <w:drawing>
          <wp:anchor distT="0" distB="0" distL="114300" distR="114300" simplePos="0" relativeHeight="251658240" behindDoc="1" locked="0" layoutInCell="1" allowOverlap="1" wp14:anchorId="36FDF26E" wp14:editId="01E101B8">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DE377F">
        <w:rPr>
          <w:noProof/>
        </w:rPr>
        <w:drawing>
          <wp:anchor distT="0" distB="0" distL="114300" distR="114300" simplePos="0" relativeHeight="251660288" behindDoc="0" locked="0" layoutInCell="1" allowOverlap="1" wp14:anchorId="310C113C" wp14:editId="20133B88">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rsidR="00DE377F">
        <w:tab/>
      </w:r>
    </w:p>
    <w:p w14:paraId="0A6B6402" w14:textId="1B647E57" w:rsidR="00445798" w:rsidRPr="00AE2AD1" w:rsidRDefault="00DE377F" w:rsidP="78ECD548">
      <w:pPr>
        <w:ind w:left="-567" w:right="-567"/>
        <w:rPr>
          <w:b/>
          <w:bCs/>
        </w:rPr>
      </w:pPr>
      <w:r>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4144C0C6" w:rsidR="00E63AFA" w:rsidRPr="009F782D" w:rsidRDefault="00E63AFA" w:rsidP="5F5E1AEF">
      <w:pPr>
        <w:tabs>
          <w:tab w:val="left" w:pos="4320"/>
        </w:tabs>
        <w:ind w:left="4320" w:right="-19" w:hanging="4320"/>
        <w:rPr>
          <w:rFonts w:ascii="Arial" w:hAnsi="Arial" w:cs="Arial"/>
          <w:noProof/>
        </w:rPr>
      </w:pPr>
      <w:r w:rsidRPr="682FFEB7">
        <w:rPr>
          <w:rFonts w:ascii="Arial" w:hAnsi="Arial" w:cs="Arial"/>
          <w:b/>
          <w:bCs/>
        </w:rPr>
        <w:t xml:space="preserve">POST: </w:t>
      </w:r>
      <w:r w:rsidR="309BC9B9" w:rsidRPr="682FFEB7">
        <w:rPr>
          <w:rFonts w:ascii="Arial" w:hAnsi="Arial" w:cs="Arial"/>
          <w:b/>
          <w:bCs/>
        </w:rPr>
        <w:t xml:space="preserve">                                          </w:t>
      </w:r>
      <w:r w:rsidR="309BC9B9" w:rsidRPr="682FFEB7">
        <w:rPr>
          <w:rFonts w:ascii="Arial" w:hAnsi="Arial" w:cs="Arial"/>
        </w:rPr>
        <w:t xml:space="preserve"> </w:t>
      </w:r>
      <w:r w:rsidR="1FAB0B59" w:rsidRPr="682FFEB7">
        <w:rPr>
          <w:rFonts w:ascii="Arial" w:hAnsi="Arial" w:cs="Arial"/>
        </w:rPr>
        <w:t xml:space="preserve">             </w:t>
      </w:r>
      <w:r w:rsidR="00F836BA">
        <w:rPr>
          <w:rFonts w:ascii="Arial" w:hAnsi="Arial" w:cs="Arial"/>
        </w:rPr>
        <w:t>HROD Advisor</w:t>
      </w:r>
    </w:p>
    <w:p w14:paraId="0D91D407" w14:textId="77777777" w:rsidR="000911AF" w:rsidRPr="000911AF" w:rsidRDefault="000911AF" w:rsidP="00E63AFA">
      <w:pPr>
        <w:tabs>
          <w:tab w:val="left" w:pos="4320"/>
        </w:tabs>
        <w:ind w:right="-19"/>
        <w:rPr>
          <w:rFonts w:ascii="Arial" w:hAnsi="Arial" w:cs="Arial"/>
          <w:bCs/>
          <w:szCs w:val="22"/>
        </w:rPr>
      </w:pPr>
    </w:p>
    <w:p w14:paraId="1CCBFDB1" w14:textId="0829DE5B" w:rsidR="00E63AFA" w:rsidRPr="009F782D" w:rsidRDefault="00E63AFA" w:rsidP="682FFEB7">
      <w:pPr>
        <w:tabs>
          <w:tab w:val="left" w:pos="4320"/>
        </w:tabs>
        <w:ind w:right="-19"/>
        <w:rPr>
          <w:rFonts w:ascii="Arial" w:hAnsi="Arial" w:cs="Arial"/>
          <w:noProof/>
        </w:rPr>
      </w:pPr>
      <w:r w:rsidRPr="682FFEB7">
        <w:rPr>
          <w:rFonts w:ascii="Arial" w:hAnsi="Arial" w:cs="Arial"/>
          <w:b/>
          <w:bCs/>
        </w:rPr>
        <w:t>REF:</w:t>
      </w:r>
      <w:r w:rsidR="71BFD4A8" w:rsidRPr="682FFEB7">
        <w:rPr>
          <w:rFonts w:ascii="Arial" w:hAnsi="Arial" w:cs="Arial"/>
          <w:b/>
          <w:bCs/>
        </w:rPr>
        <w:t xml:space="preserve"> </w:t>
      </w:r>
      <w:r w:rsidR="4C0FE5A0" w:rsidRPr="682FFEB7">
        <w:rPr>
          <w:rFonts w:ascii="Arial" w:hAnsi="Arial" w:cs="Arial"/>
          <w:b/>
          <w:bCs/>
        </w:rPr>
        <w:t xml:space="preserve">                                            </w:t>
      </w:r>
      <w:r w:rsidR="4C0FE5A0" w:rsidRPr="682FFEB7">
        <w:rPr>
          <w:rFonts w:ascii="Arial" w:hAnsi="Arial" w:cs="Arial"/>
        </w:rPr>
        <w:t xml:space="preserve"> </w:t>
      </w:r>
      <w:r w:rsidR="4297894D" w:rsidRPr="682FFEB7">
        <w:rPr>
          <w:rFonts w:ascii="Arial" w:hAnsi="Arial" w:cs="Arial"/>
        </w:rPr>
        <w:t xml:space="preserve">             </w:t>
      </w:r>
      <w:r w:rsidR="00F836BA">
        <w:rPr>
          <w:rFonts w:ascii="Arial" w:hAnsi="Arial" w:cs="Arial"/>
        </w:rPr>
        <w:t xml:space="preserve"> </w:t>
      </w:r>
      <w:r w:rsidR="4C0FE5A0" w:rsidRPr="682FFEB7">
        <w:rPr>
          <w:rFonts w:ascii="Arial" w:hAnsi="Arial" w:cs="Arial"/>
        </w:rPr>
        <w:t>T</w:t>
      </w:r>
      <w:r w:rsidR="71BFD4A8" w:rsidRPr="682FFEB7">
        <w:rPr>
          <w:rFonts w:ascii="Arial" w:hAnsi="Arial" w:cs="Arial"/>
        </w:rPr>
        <w:t>BC</w:t>
      </w:r>
      <w:r w:rsidRPr="009F782D">
        <w:rPr>
          <w:rFonts w:ascii="Arial" w:hAnsi="Arial" w:cs="Arial"/>
          <w:b/>
          <w:szCs w:val="22"/>
        </w:rPr>
        <w:tab/>
      </w:r>
    </w:p>
    <w:p w14:paraId="58D03608" w14:textId="77777777" w:rsidR="00E63AFA" w:rsidRPr="009F782D" w:rsidRDefault="00E63AFA" w:rsidP="00E63AFA">
      <w:pPr>
        <w:tabs>
          <w:tab w:val="left" w:pos="4320"/>
        </w:tabs>
        <w:ind w:right="-19"/>
        <w:rPr>
          <w:rFonts w:ascii="Arial" w:hAnsi="Arial" w:cs="Arial"/>
          <w:b/>
          <w:szCs w:val="22"/>
        </w:rPr>
      </w:pPr>
    </w:p>
    <w:p w14:paraId="0A1B3B32" w14:textId="49440A3F" w:rsidR="00E63AFA" w:rsidRPr="009F782D" w:rsidRDefault="00E63AFA" w:rsidP="682FFEB7">
      <w:pPr>
        <w:tabs>
          <w:tab w:val="left" w:pos="4320"/>
        </w:tabs>
        <w:ind w:right="-19"/>
        <w:rPr>
          <w:rFonts w:ascii="Arial" w:hAnsi="Arial" w:cs="Arial"/>
          <w:b/>
          <w:bCs/>
        </w:rPr>
      </w:pPr>
      <w:r w:rsidRPr="682FFEB7">
        <w:rPr>
          <w:rFonts w:ascii="Arial" w:hAnsi="Arial" w:cs="Arial"/>
          <w:b/>
          <w:bCs/>
        </w:rPr>
        <w:t xml:space="preserve">DEPARTMENT: </w:t>
      </w:r>
      <w:r w:rsidR="4B9EBC28" w:rsidRPr="682FFEB7">
        <w:rPr>
          <w:rFonts w:ascii="Arial" w:hAnsi="Arial" w:cs="Arial"/>
          <w:b/>
          <w:bCs/>
        </w:rPr>
        <w:t xml:space="preserve">            </w:t>
      </w:r>
      <w:r w:rsidR="7B0EE666" w:rsidRPr="682FFEB7">
        <w:rPr>
          <w:rFonts w:ascii="Arial" w:hAnsi="Arial" w:cs="Arial"/>
          <w:b/>
          <w:bCs/>
        </w:rPr>
        <w:t xml:space="preserve">               </w:t>
      </w:r>
      <w:r w:rsidR="7B0EE666" w:rsidRPr="682FFEB7">
        <w:rPr>
          <w:rFonts w:ascii="Arial" w:hAnsi="Arial" w:cs="Arial"/>
        </w:rPr>
        <w:t xml:space="preserve">  </w:t>
      </w:r>
      <w:r w:rsidR="161444ED" w:rsidRPr="682FFEB7">
        <w:rPr>
          <w:rFonts w:ascii="Arial" w:hAnsi="Arial" w:cs="Arial"/>
        </w:rPr>
        <w:t xml:space="preserve">            </w:t>
      </w:r>
      <w:r w:rsidR="00F836BA">
        <w:rPr>
          <w:rFonts w:ascii="Arial" w:hAnsi="Arial" w:cs="Arial"/>
          <w:b/>
          <w:szCs w:val="22"/>
        </w:rPr>
        <w:t>HROD</w:t>
      </w:r>
    </w:p>
    <w:p w14:paraId="11649A17" w14:textId="5F99543C" w:rsidR="00E63AFA" w:rsidRPr="009F782D" w:rsidRDefault="00E63AFA" w:rsidP="682FFEB7">
      <w:pPr>
        <w:tabs>
          <w:tab w:val="left" w:pos="4320"/>
        </w:tabs>
        <w:ind w:right="-19"/>
        <w:rPr>
          <w:rFonts w:ascii="Arial" w:hAnsi="Arial" w:cs="Arial"/>
          <w:b/>
          <w:bCs/>
        </w:rPr>
      </w:pPr>
    </w:p>
    <w:p w14:paraId="7B0AE598" w14:textId="4DFC0F96" w:rsidR="00E63AFA" w:rsidRPr="009F782D" w:rsidRDefault="00E63AFA" w:rsidP="682FFEB7">
      <w:pPr>
        <w:tabs>
          <w:tab w:val="left" w:pos="4320"/>
        </w:tabs>
        <w:spacing w:line="259" w:lineRule="auto"/>
        <w:ind w:right="-19"/>
        <w:rPr>
          <w:rFonts w:ascii="Arial" w:hAnsi="Arial" w:cs="Arial"/>
          <w:b/>
          <w:bCs/>
        </w:rPr>
      </w:pPr>
      <w:r w:rsidRPr="682FFEB7">
        <w:rPr>
          <w:rFonts w:ascii="Arial" w:hAnsi="Arial" w:cs="Arial"/>
          <w:b/>
          <w:bCs/>
        </w:rPr>
        <w:t>GRADE:</w:t>
      </w:r>
      <w:r w:rsidR="19FF6BC0" w:rsidRPr="682FFEB7">
        <w:rPr>
          <w:rFonts w:ascii="Arial" w:hAnsi="Arial" w:cs="Arial"/>
          <w:b/>
          <w:bCs/>
        </w:rPr>
        <w:t xml:space="preserve"> </w:t>
      </w:r>
      <w:r w:rsidR="0AB4CAD2" w:rsidRPr="682FFEB7">
        <w:rPr>
          <w:rFonts w:ascii="Arial" w:hAnsi="Arial" w:cs="Arial"/>
          <w:b/>
          <w:bCs/>
        </w:rPr>
        <w:t xml:space="preserve">                                                   </w:t>
      </w:r>
      <w:r w:rsidR="00F836BA">
        <w:rPr>
          <w:rFonts w:ascii="Arial" w:hAnsi="Arial" w:cs="Arial"/>
          <w:b/>
          <w:bCs/>
        </w:rPr>
        <w:t xml:space="preserve"> </w:t>
      </w:r>
      <w:r w:rsidR="0AB4CAD2" w:rsidRPr="682FFEB7">
        <w:rPr>
          <w:rFonts w:ascii="Arial" w:hAnsi="Arial" w:cs="Arial"/>
          <w:b/>
          <w:bCs/>
        </w:rPr>
        <w:t xml:space="preserve"> </w:t>
      </w:r>
      <w:r w:rsidR="00F836BA">
        <w:rPr>
          <w:rFonts w:ascii="Arial" w:hAnsi="Arial" w:cs="Arial"/>
          <w:b/>
          <w:bCs/>
        </w:rPr>
        <w:t>6</w:t>
      </w:r>
    </w:p>
    <w:p w14:paraId="6C16F9FE" w14:textId="77777777" w:rsidR="00E63AFA" w:rsidRPr="009F782D" w:rsidRDefault="00E63AFA" w:rsidP="00E63AFA">
      <w:pPr>
        <w:tabs>
          <w:tab w:val="left" w:pos="4320"/>
        </w:tabs>
        <w:ind w:right="-19"/>
        <w:rPr>
          <w:rFonts w:ascii="Arial" w:hAnsi="Arial" w:cs="Arial"/>
          <w:b/>
          <w:szCs w:val="22"/>
        </w:rPr>
      </w:pPr>
    </w:p>
    <w:p w14:paraId="59F0B23E" w14:textId="162B962A" w:rsidR="00E63AFA" w:rsidRPr="009F782D" w:rsidRDefault="00E63AFA" w:rsidP="5F5E1AEF">
      <w:pPr>
        <w:tabs>
          <w:tab w:val="left" w:pos="284"/>
          <w:tab w:val="left" w:pos="450"/>
          <w:tab w:val="left" w:pos="3240"/>
          <w:tab w:val="left" w:pos="4320"/>
        </w:tabs>
        <w:ind w:left="4320" w:right="611" w:hanging="4320"/>
        <w:rPr>
          <w:rFonts w:ascii="Arial" w:hAnsi="Arial" w:cs="Arial"/>
          <w:noProof/>
        </w:rPr>
      </w:pPr>
      <w:r w:rsidRPr="682FFEB7">
        <w:rPr>
          <w:rFonts w:ascii="Arial" w:hAnsi="Arial" w:cs="Arial"/>
          <w:b/>
          <w:bCs/>
        </w:rPr>
        <w:t>REPORTING TO</w:t>
      </w:r>
      <w:r w:rsidR="1C08E37B" w:rsidRPr="682FFEB7">
        <w:rPr>
          <w:rFonts w:ascii="Arial" w:hAnsi="Arial" w:cs="Arial"/>
          <w:b/>
          <w:bCs/>
        </w:rPr>
        <w:t>:</w:t>
      </w:r>
      <w:r w:rsidR="00F836BA">
        <w:rPr>
          <w:rFonts w:ascii="Arial" w:hAnsi="Arial" w:cs="Arial"/>
          <w:b/>
          <w:bCs/>
        </w:rPr>
        <w:t xml:space="preserve">                                       </w:t>
      </w:r>
      <w:r w:rsidR="00BE1FD4" w:rsidRPr="00BE1FD4">
        <w:rPr>
          <w:rFonts w:ascii="Arial" w:hAnsi="Arial" w:cs="Arial"/>
          <w:b/>
          <w:bCs/>
        </w:rPr>
        <w:t>HROD Consultant</w:t>
      </w:r>
    </w:p>
    <w:p w14:paraId="29A00574" w14:textId="68BEA92C" w:rsidR="00E63AFA" w:rsidRPr="009F782D" w:rsidRDefault="0A227213" w:rsidP="5F5E1AEF">
      <w:pPr>
        <w:tabs>
          <w:tab w:val="left" w:pos="284"/>
          <w:tab w:val="left" w:pos="450"/>
          <w:tab w:val="left" w:pos="3240"/>
          <w:tab w:val="left" w:pos="4320"/>
        </w:tabs>
        <w:ind w:left="4320" w:right="611" w:hanging="4320"/>
        <w:rPr>
          <w:rFonts w:ascii="Arial" w:hAnsi="Arial" w:cs="Arial"/>
          <w:noProof/>
        </w:rPr>
      </w:pPr>
      <w:r w:rsidRPr="682FFEB7">
        <w:rPr>
          <w:rFonts w:ascii="Arial" w:hAnsi="Arial" w:cs="Arial"/>
          <w:b/>
          <w:bCs/>
        </w:rPr>
        <w:t xml:space="preserve">                                            </w:t>
      </w:r>
    </w:p>
    <w:p w14:paraId="7AFDE9D6" w14:textId="18A9B05A" w:rsidR="00E63AFA" w:rsidRPr="009F782D" w:rsidRDefault="00E63AFA" w:rsidP="682FFEB7">
      <w:pPr>
        <w:tabs>
          <w:tab w:val="left" w:pos="4320"/>
        </w:tabs>
        <w:ind w:left="4320" w:right="-19" w:hanging="4320"/>
        <w:rPr>
          <w:rFonts w:ascii="Arial" w:hAnsi="Arial" w:cs="Arial"/>
        </w:rPr>
      </w:pPr>
      <w:r w:rsidRPr="682FFEB7">
        <w:rPr>
          <w:rFonts w:ascii="Arial" w:hAnsi="Arial" w:cs="Arial"/>
          <w:b/>
          <w:bCs/>
        </w:rPr>
        <w:t>SUPERVISORY RESPONSIBILITY:</w:t>
      </w:r>
      <w:r w:rsidRPr="009F782D">
        <w:rPr>
          <w:rFonts w:ascii="Arial" w:hAnsi="Arial" w:cs="Arial"/>
          <w:b/>
          <w:szCs w:val="22"/>
        </w:rPr>
        <w:tab/>
      </w:r>
      <w:r w:rsidR="5DBE42C4" w:rsidRPr="682FFEB7">
        <w:rPr>
          <w:rFonts w:ascii="Arial" w:hAnsi="Arial" w:cs="Arial"/>
        </w:rPr>
        <w:t xml:space="preserve"> </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535D4A4E" w14:textId="77777777" w:rsidR="00F836BA" w:rsidRPr="008D3C52" w:rsidRDefault="00F836BA" w:rsidP="00F836BA">
      <w:pPr>
        <w:jc w:val="both"/>
        <w:rPr>
          <w:rFonts w:ascii="Arial" w:eastAsia="SimSun" w:hAnsi="Arial" w:cs="Arial"/>
          <w:szCs w:val="22"/>
          <w:lang w:eastAsia="zh-CN"/>
        </w:rPr>
      </w:pPr>
      <w:r>
        <w:rPr>
          <w:rFonts w:ascii="Arial" w:hAnsi="Arial" w:cs="Arial"/>
          <w:szCs w:val="22"/>
        </w:rPr>
        <w:t xml:space="preserve">Support the HROD service in ensuring the provision of a professional and expert HR advice service to the University. </w:t>
      </w:r>
      <w:r>
        <w:rPr>
          <w:rFonts w:ascii="Arial" w:eastAsia="SimSun" w:hAnsi="Arial" w:cs="Arial"/>
          <w:szCs w:val="22"/>
          <w:lang w:eastAsia="zh-CN"/>
        </w:rPr>
        <w:t xml:space="preserve">Through this, </w:t>
      </w:r>
      <w:r>
        <w:rPr>
          <w:rFonts w:ascii="Arial" w:hAnsi="Arial" w:cs="Arial"/>
        </w:rPr>
        <w:t xml:space="preserve">offer a service that is recognised as being empowering, innovative and value for money; known for delivery, efficiency and instrumental in the achievement of University objectives. </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64EC505A" w14:textId="77777777" w:rsidR="00F836BA" w:rsidRPr="004D62E8" w:rsidRDefault="00F836BA" w:rsidP="00F836BA">
      <w:pPr>
        <w:pStyle w:val="ListParagraph"/>
        <w:widowControl/>
        <w:numPr>
          <w:ilvl w:val="0"/>
          <w:numId w:val="12"/>
        </w:numPr>
        <w:autoSpaceDE w:val="0"/>
        <w:autoSpaceDN w:val="0"/>
        <w:spacing w:after="0" w:line="240" w:lineRule="auto"/>
        <w:ind w:left="340"/>
        <w:rPr>
          <w:rFonts w:ascii="Arial" w:eastAsia="Times New Roman" w:hAnsi="Arial" w:cs="Arial"/>
          <w:color w:val="000000"/>
        </w:rPr>
      </w:pPr>
      <w:r w:rsidRPr="00FE67DC">
        <w:rPr>
          <w:rFonts w:ascii="Arial" w:hAnsi="Arial" w:cs="Arial"/>
        </w:rPr>
        <w:t xml:space="preserve">Work in partnership with customers and other stakeholders to understand their current and future business challenges, </w:t>
      </w:r>
      <w:r w:rsidRPr="005A5559">
        <w:rPr>
          <w:rFonts w:ascii="Arial" w:hAnsi="Arial" w:cs="Arial"/>
        </w:rPr>
        <w:t xml:space="preserve">goals and people requirements.  Deliver effective, innovative and </w:t>
      </w:r>
      <w:r w:rsidRPr="004D62E8">
        <w:rPr>
          <w:rFonts w:ascii="Arial" w:hAnsi="Arial" w:cs="Arial"/>
        </w:rPr>
        <w:t xml:space="preserve">pragmatic solutions to these requirements. </w:t>
      </w:r>
      <w:r w:rsidRPr="004D62E8">
        <w:rPr>
          <w:rFonts w:ascii="Arial" w:hAnsi="Arial" w:cs="Arial"/>
          <w:color w:val="000000"/>
        </w:rPr>
        <w:t>In conjunction with the HROD team</w:t>
      </w:r>
      <w:r>
        <w:rPr>
          <w:rFonts w:ascii="Arial" w:hAnsi="Arial" w:cs="Arial"/>
          <w:color w:val="000000"/>
        </w:rPr>
        <w:t>,</w:t>
      </w:r>
      <w:r w:rsidRPr="004D62E8">
        <w:rPr>
          <w:rFonts w:ascii="Arial" w:hAnsi="Arial" w:cs="Arial"/>
          <w:color w:val="000000"/>
        </w:rPr>
        <w:t xml:space="preserve"> provide professional advice, guidance, coaching and support in the application of the University’s HROD policies and procedures.</w:t>
      </w:r>
    </w:p>
    <w:p w14:paraId="58D36AF4" w14:textId="77777777" w:rsidR="00F836BA" w:rsidRPr="004D62E8" w:rsidRDefault="00F836BA" w:rsidP="00F836BA">
      <w:pPr>
        <w:pStyle w:val="ListParagraph"/>
        <w:autoSpaceDE w:val="0"/>
        <w:autoSpaceDN w:val="0"/>
        <w:spacing w:after="0" w:line="240" w:lineRule="auto"/>
        <w:ind w:left="340"/>
        <w:rPr>
          <w:rFonts w:ascii="Arial" w:eastAsia="Times New Roman" w:hAnsi="Arial" w:cs="Arial"/>
          <w:color w:val="000000"/>
        </w:rPr>
      </w:pPr>
    </w:p>
    <w:p w14:paraId="41BAFFD0" w14:textId="77777777" w:rsidR="00F836BA" w:rsidRPr="00EC56F1" w:rsidRDefault="00F836BA" w:rsidP="00F836BA">
      <w:pPr>
        <w:pStyle w:val="ListParagraph"/>
        <w:widowControl/>
        <w:numPr>
          <w:ilvl w:val="0"/>
          <w:numId w:val="9"/>
        </w:numPr>
        <w:tabs>
          <w:tab w:val="num" w:pos="426"/>
        </w:tabs>
        <w:autoSpaceDE w:val="0"/>
        <w:autoSpaceDN w:val="0"/>
        <w:spacing w:after="0" w:line="240" w:lineRule="auto"/>
        <w:ind w:left="340" w:hanging="426"/>
        <w:rPr>
          <w:rFonts w:ascii="Arial" w:hAnsi="Arial" w:cs="Arial"/>
          <w:color w:val="000000"/>
        </w:rPr>
      </w:pPr>
      <w:r w:rsidRPr="004D62E8">
        <w:rPr>
          <w:rFonts w:ascii="Arial" w:hAnsi="Arial" w:cs="Arial"/>
        </w:rPr>
        <w:t xml:space="preserve">Manage a broad range of case work </w:t>
      </w:r>
      <w:r w:rsidRPr="004D62E8">
        <w:rPr>
          <w:rFonts w:ascii="Arial" w:eastAsia="SimSun" w:hAnsi="Arial" w:cs="Arial"/>
        </w:rPr>
        <w:t>relating to all employee relations matters, including health, conduct and capability, grievance and dignity at work. Provide professional advice and support to managers, employees and panels and promote the importance of timely</w:t>
      </w:r>
      <w:r>
        <w:rPr>
          <w:rFonts w:ascii="Arial" w:eastAsia="SimSun" w:hAnsi="Arial" w:cs="Arial"/>
        </w:rPr>
        <w:t>, effective</w:t>
      </w:r>
      <w:r w:rsidRPr="004D62E8">
        <w:rPr>
          <w:rFonts w:ascii="Arial" w:eastAsia="SimSun" w:hAnsi="Arial" w:cs="Arial"/>
        </w:rPr>
        <w:t xml:space="preserve"> resolution and proactive performance management.</w:t>
      </w:r>
    </w:p>
    <w:p w14:paraId="3DF49AFD" w14:textId="77777777" w:rsidR="00F836BA" w:rsidRDefault="00F836BA" w:rsidP="00F836BA">
      <w:pPr>
        <w:pStyle w:val="ListParagraph"/>
        <w:autoSpaceDE w:val="0"/>
        <w:autoSpaceDN w:val="0"/>
        <w:spacing w:after="0" w:line="240" w:lineRule="auto"/>
        <w:ind w:left="340"/>
        <w:rPr>
          <w:rFonts w:ascii="Arial" w:hAnsi="Arial" w:cs="Arial"/>
          <w:color w:val="000000"/>
        </w:rPr>
      </w:pPr>
    </w:p>
    <w:p w14:paraId="6BEAC03D" w14:textId="77777777" w:rsidR="00F836BA" w:rsidRPr="00EC56F1" w:rsidRDefault="00F836BA" w:rsidP="00F836BA">
      <w:pPr>
        <w:pStyle w:val="ListParagraph"/>
        <w:widowControl/>
        <w:numPr>
          <w:ilvl w:val="0"/>
          <w:numId w:val="9"/>
        </w:numPr>
        <w:tabs>
          <w:tab w:val="num" w:pos="426"/>
        </w:tabs>
        <w:autoSpaceDE w:val="0"/>
        <w:autoSpaceDN w:val="0"/>
        <w:spacing w:after="0" w:line="240" w:lineRule="auto"/>
        <w:ind w:left="340" w:hanging="426"/>
        <w:rPr>
          <w:rFonts w:ascii="Arial" w:hAnsi="Arial" w:cs="Arial"/>
          <w:color w:val="000000"/>
        </w:rPr>
      </w:pPr>
      <w:r w:rsidRPr="00EC56F1">
        <w:rPr>
          <w:rFonts w:ascii="Arial" w:hAnsi="Arial" w:cs="Arial"/>
        </w:rPr>
        <w:t xml:space="preserve">Support organisational change through the delivery of small-scale re-structures, ensuring all aspects of consultation are fulfilled, business cases for change are robust and required outcomes are achieved. </w:t>
      </w:r>
    </w:p>
    <w:p w14:paraId="27DDC651" w14:textId="77777777" w:rsidR="00F836BA" w:rsidRDefault="00F836BA" w:rsidP="00F836BA">
      <w:pPr>
        <w:pStyle w:val="ListParagraph"/>
        <w:spacing w:after="0" w:line="240" w:lineRule="auto"/>
        <w:ind w:left="340"/>
        <w:rPr>
          <w:rFonts w:ascii="Arial" w:hAnsi="Arial" w:cs="Arial"/>
        </w:rPr>
      </w:pPr>
    </w:p>
    <w:p w14:paraId="020DE978" w14:textId="77777777" w:rsidR="00F836BA" w:rsidRDefault="00F836BA" w:rsidP="00F836BA">
      <w:pPr>
        <w:pStyle w:val="ListParagraph"/>
        <w:widowControl/>
        <w:numPr>
          <w:ilvl w:val="0"/>
          <w:numId w:val="12"/>
        </w:numPr>
        <w:autoSpaceDE w:val="0"/>
        <w:autoSpaceDN w:val="0"/>
        <w:spacing w:after="0" w:line="240" w:lineRule="auto"/>
        <w:ind w:left="340"/>
        <w:rPr>
          <w:rFonts w:ascii="Arial" w:hAnsi="Arial" w:cs="Arial"/>
        </w:rPr>
      </w:pPr>
      <w:r w:rsidRPr="00D05D6C">
        <w:rPr>
          <w:rFonts w:ascii="Arial" w:hAnsi="Arial" w:cs="Arial"/>
        </w:rPr>
        <w:t>Influence, coach and enable managers across the University to embrace their people management role</w:t>
      </w:r>
      <w:r>
        <w:rPr>
          <w:rFonts w:ascii="Arial" w:hAnsi="Arial" w:cs="Arial"/>
        </w:rPr>
        <w:t xml:space="preserve">, follow due process and mitigate employment-related risk. </w:t>
      </w:r>
    </w:p>
    <w:p w14:paraId="6AC2647A" w14:textId="77777777" w:rsidR="00F836BA" w:rsidRPr="00D05D6C" w:rsidRDefault="00F836BA" w:rsidP="00F836BA">
      <w:pPr>
        <w:pStyle w:val="ListParagraph"/>
        <w:autoSpaceDE w:val="0"/>
        <w:autoSpaceDN w:val="0"/>
        <w:spacing w:after="0" w:line="240" w:lineRule="auto"/>
        <w:ind w:left="340"/>
        <w:rPr>
          <w:rFonts w:ascii="Arial" w:hAnsi="Arial" w:cs="Arial"/>
        </w:rPr>
      </w:pPr>
    </w:p>
    <w:p w14:paraId="3E958BE4" w14:textId="77777777" w:rsidR="00F836BA" w:rsidRPr="00A47FD8" w:rsidRDefault="00F836BA" w:rsidP="00F836BA">
      <w:pPr>
        <w:numPr>
          <w:ilvl w:val="0"/>
          <w:numId w:val="11"/>
        </w:numPr>
        <w:ind w:left="340"/>
        <w:rPr>
          <w:rFonts w:ascii="Arial" w:hAnsi="Arial" w:cs="Arial"/>
          <w:bCs/>
          <w:szCs w:val="22"/>
          <w:u w:val="single"/>
          <w:lang w:eastAsia="en-US"/>
        </w:rPr>
      </w:pPr>
      <w:bookmarkStart w:id="0" w:name="_Hlk67049180"/>
      <w:r w:rsidRPr="004D62E8">
        <w:rPr>
          <w:rFonts w:ascii="Arial" w:hAnsi="Arial" w:cs="Arial"/>
          <w:szCs w:val="22"/>
        </w:rPr>
        <w:t>Provide expert</w:t>
      </w:r>
      <w:r>
        <w:rPr>
          <w:rFonts w:ascii="Arial" w:hAnsi="Arial" w:cs="Arial"/>
          <w:szCs w:val="22"/>
        </w:rPr>
        <w:t>, technical</w:t>
      </w:r>
      <w:r w:rsidRPr="004D62E8">
        <w:rPr>
          <w:rFonts w:ascii="Arial" w:hAnsi="Arial" w:cs="Arial"/>
          <w:szCs w:val="22"/>
        </w:rPr>
        <w:t xml:space="preserve"> advice and interpretation on all aspects of HROD policy, procedures and employment terms, conditions, benefits and recruitment.</w:t>
      </w:r>
      <w:bookmarkEnd w:id="0"/>
    </w:p>
    <w:p w14:paraId="0A248612" w14:textId="77777777" w:rsidR="00F836BA" w:rsidRPr="00A47FD8" w:rsidRDefault="00F836BA" w:rsidP="00F836BA">
      <w:pPr>
        <w:ind w:left="340"/>
        <w:rPr>
          <w:rFonts w:ascii="Arial" w:hAnsi="Arial" w:cs="Arial"/>
          <w:bCs/>
          <w:szCs w:val="22"/>
          <w:u w:val="single"/>
          <w:lang w:eastAsia="en-US"/>
        </w:rPr>
      </w:pPr>
    </w:p>
    <w:p w14:paraId="363804A8" w14:textId="77777777" w:rsidR="00F836BA" w:rsidRPr="00A47FD8" w:rsidRDefault="00F836BA" w:rsidP="00F836BA">
      <w:pPr>
        <w:numPr>
          <w:ilvl w:val="0"/>
          <w:numId w:val="11"/>
        </w:numPr>
        <w:ind w:left="340"/>
        <w:rPr>
          <w:rFonts w:ascii="Arial" w:hAnsi="Arial" w:cs="Arial"/>
          <w:bCs/>
          <w:szCs w:val="22"/>
          <w:u w:val="single"/>
          <w:lang w:eastAsia="en-US"/>
        </w:rPr>
      </w:pPr>
      <w:r w:rsidRPr="00A47FD8">
        <w:rPr>
          <w:rFonts w:ascii="Arial" w:hAnsi="Arial" w:cs="Arial"/>
          <w:color w:val="000000"/>
        </w:rPr>
        <w:t>Support the HROD Assistants by resolving requests for advice that have been escalated.  Work with the HROD Service Manager to develop the technical HR skills, knowledge and experience of Assistants so that there is greater resolution of issues at first point of contact.</w:t>
      </w:r>
    </w:p>
    <w:p w14:paraId="1E1769A4" w14:textId="77777777" w:rsidR="00F836BA" w:rsidRPr="00A47FD8" w:rsidRDefault="00F836BA" w:rsidP="00F836BA">
      <w:pPr>
        <w:ind w:left="340"/>
        <w:rPr>
          <w:rFonts w:ascii="Arial" w:hAnsi="Arial" w:cs="Arial"/>
          <w:bCs/>
          <w:szCs w:val="22"/>
          <w:u w:val="single"/>
          <w:lang w:eastAsia="en-US"/>
        </w:rPr>
      </w:pPr>
    </w:p>
    <w:p w14:paraId="033C6C6F" w14:textId="77777777" w:rsidR="00F836BA" w:rsidRPr="00A47FD8" w:rsidRDefault="00F836BA" w:rsidP="00F836BA">
      <w:pPr>
        <w:numPr>
          <w:ilvl w:val="0"/>
          <w:numId w:val="11"/>
        </w:numPr>
        <w:ind w:left="340"/>
        <w:rPr>
          <w:rFonts w:ascii="Arial" w:hAnsi="Arial" w:cs="Arial"/>
          <w:bCs/>
          <w:szCs w:val="22"/>
          <w:u w:val="single"/>
          <w:lang w:eastAsia="en-US"/>
        </w:rPr>
      </w:pPr>
      <w:r w:rsidRPr="00A47FD8">
        <w:rPr>
          <w:rFonts w:ascii="Arial" w:hAnsi="Arial" w:cs="Arial"/>
        </w:rPr>
        <w:t xml:space="preserve">Support </w:t>
      </w:r>
      <w:r>
        <w:rPr>
          <w:rFonts w:ascii="Arial" w:hAnsi="Arial" w:cs="Arial"/>
        </w:rPr>
        <w:t>m</w:t>
      </w:r>
      <w:r w:rsidRPr="00A47FD8">
        <w:rPr>
          <w:rFonts w:ascii="Arial" w:hAnsi="Arial" w:cs="Arial"/>
        </w:rPr>
        <w:t>anagers in referring individuals to the Occupational Health service, interpreting reports and recommendations and ensuring these are incorporated into</w:t>
      </w:r>
      <w:r>
        <w:rPr>
          <w:rFonts w:ascii="Arial" w:hAnsi="Arial" w:cs="Arial"/>
        </w:rPr>
        <w:t xml:space="preserve"> effective</w:t>
      </w:r>
      <w:r w:rsidRPr="00A47FD8">
        <w:rPr>
          <w:rFonts w:ascii="Arial" w:hAnsi="Arial" w:cs="Arial"/>
        </w:rPr>
        <w:t xml:space="preserve"> action plans.</w:t>
      </w:r>
    </w:p>
    <w:p w14:paraId="4018861D" w14:textId="77777777" w:rsidR="00F836BA" w:rsidRDefault="00F836BA" w:rsidP="00F836BA">
      <w:pPr>
        <w:ind w:left="340"/>
        <w:rPr>
          <w:rFonts w:ascii="Arial" w:hAnsi="Arial" w:cs="Arial"/>
          <w:szCs w:val="22"/>
        </w:rPr>
      </w:pPr>
    </w:p>
    <w:p w14:paraId="07DDCB53" w14:textId="77777777" w:rsidR="00F836BA" w:rsidRPr="00691C56" w:rsidRDefault="00F836BA" w:rsidP="00F836BA">
      <w:pPr>
        <w:numPr>
          <w:ilvl w:val="0"/>
          <w:numId w:val="9"/>
        </w:numPr>
        <w:tabs>
          <w:tab w:val="num" w:pos="426"/>
        </w:tabs>
        <w:ind w:left="340" w:hanging="426"/>
        <w:rPr>
          <w:rFonts w:ascii="Arial" w:hAnsi="Arial" w:cs="Arial"/>
          <w:szCs w:val="22"/>
        </w:rPr>
      </w:pPr>
      <w:r w:rsidRPr="00691C56">
        <w:rPr>
          <w:rFonts w:ascii="Arial" w:hAnsi="Arial" w:cs="Arial"/>
          <w:szCs w:val="22"/>
        </w:rPr>
        <w:lastRenderedPageBreak/>
        <w:t xml:space="preserve">Informed by practice, assist in the review, development and implementation of HROD policy, procedure, systems and </w:t>
      </w:r>
      <w:r>
        <w:rPr>
          <w:rFonts w:ascii="Arial" w:hAnsi="Arial" w:cs="Arial"/>
          <w:szCs w:val="22"/>
        </w:rPr>
        <w:t>guidance</w:t>
      </w:r>
      <w:r w:rsidRPr="00691C56">
        <w:rPr>
          <w:rFonts w:ascii="Arial" w:hAnsi="Arial" w:cs="Arial"/>
          <w:szCs w:val="22"/>
        </w:rPr>
        <w:t xml:space="preserve"> in accordance with the People and Culture </w:t>
      </w:r>
      <w:r>
        <w:rPr>
          <w:rFonts w:ascii="Arial" w:hAnsi="Arial" w:cs="Arial"/>
          <w:szCs w:val="22"/>
        </w:rPr>
        <w:t>Plan</w:t>
      </w:r>
      <w:r w:rsidRPr="00691C56">
        <w:rPr>
          <w:rFonts w:ascii="Arial" w:hAnsi="Arial" w:cs="Arial"/>
          <w:szCs w:val="22"/>
        </w:rPr>
        <w:t xml:space="preserve"> and in response to legislation and new professional developments and initiatives.</w:t>
      </w:r>
      <w:bookmarkStart w:id="1" w:name="OLE_LINK2"/>
      <w:bookmarkStart w:id="2" w:name="OLE_LINK1"/>
      <w:r w:rsidRPr="00691C56">
        <w:rPr>
          <w:rFonts w:ascii="Arial" w:hAnsi="Arial" w:cs="Arial"/>
          <w:szCs w:val="22"/>
        </w:rPr>
        <w:t xml:space="preserve"> E</w:t>
      </w:r>
      <w:r>
        <w:rPr>
          <w:rFonts w:ascii="Arial" w:hAnsi="Arial" w:cs="Arial"/>
          <w:szCs w:val="22"/>
        </w:rPr>
        <w:t>nsure</w:t>
      </w:r>
      <w:r w:rsidRPr="00691C56">
        <w:rPr>
          <w:rFonts w:ascii="Arial" w:hAnsi="Arial" w:cs="Arial"/>
          <w:szCs w:val="22"/>
        </w:rPr>
        <w:t xml:space="preserve"> Equality Analysis </w:t>
      </w:r>
      <w:r>
        <w:rPr>
          <w:rFonts w:ascii="Arial" w:hAnsi="Arial" w:cs="Arial"/>
          <w:szCs w:val="22"/>
        </w:rPr>
        <w:t>is an</w:t>
      </w:r>
      <w:r w:rsidRPr="00691C56">
        <w:rPr>
          <w:rFonts w:ascii="Arial" w:hAnsi="Arial" w:cs="Arial"/>
          <w:szCs w:val="22"/>
        </w:rPr>
        <w:t xml:space="preserve"> integral part of the service delivery.</w:t>
      </w:r>
    </w:p>
    <w:p w14:paraId="62CDEFE3" w14:textId="77777777" w:rsidR="00F836BA" w:rsidRPr="00C83113" w:rsidRDefault="00F836BA" w:rsidP="00F836BA">
      <w:pPr>
        <w:ind w:left="340"/>
        <w:rPr>
          <w:rFonts w:ascii="Arial" w:hAnsi="Arial" w:cs="Arial"/>
          <w:szCs w:val="22"/>
        </w:rPr>
      </w:pPr>
    </w:p>
    <w:p w14:paraId="1178D546" w14:textId="77777777" w:rsidR="00F836BA" w:rsidRPr="005A5559" w:rsidRDefault="00F836BA" w:rsidP="00F836BA">
      <w:pPr>
        <w:numPr>
          <w:ilvl w:val="0"/>
          <w:numId w:val="10"/>
        </w:numPr>
        <w:ind w:left="340"/>
        <w:rPr>
          <w:rFonts w:ascii="Arial" w:hAnsi="Arial" w:cs="Arial"/>
        </w:rPr>
      </w:pPr>
      <w:bookmarkStart w:id="3" w:name="_Hlk67050118"/>
      <w:bookmarkEnd w:id="1"/>
      <w:bookmarkEnd w:id="2"/>
      <w:r w:rsidRPr="00732316">
        <w:rPr>
          <w:rFonts w:ascii="Arial" w:hAnsi="Arial" w:cs="Arial"/>
        </w:rPr>
        <w:t xml:space="preserve">Play a lead role in ensuring roles </w:t>
      </w:r>
      <w:r w:rsidRPr="005A5559">
        <w:rPr>
          <w:rFonts w:ascii="Arial" w:hAnsi="Arial" w:cs="Arial"/>
        </w:rPr>
        <w:t>are appropriately graded and remunerated by participating in re-grading panels (shared responsibility) and proposing flexible and compliant resulting action.</w:t>
      </w:r>
    </w:p>
    <w:bookmarkEnd w:id="3"/>
    <w:p w14:paraId="639A90EE" w14:textId="77777777" w:rsidR="00F836BA" w:rsidRDefault="00F836BA" w:rsidP="00F836BA">
      <w:pPr>
        <w:ind w:left="340"/>
        <w:rPr>
          <w:rFonts w:ascii="Arial" w:hAnsi="Arial" w:cs="Arial"/>
          <w:szCs w:val="22"/>
        </w:rPr>
      </w:pPr>
    </w:p>
    <w:p w14:paraId="3BB6E4A3" w14:textId="77777777" w:rsidR="00F836BA" w:rsidRDefault="00F836BA" w:rsidP="00F836BA">
      <w:pPr>
        <w:pStyle w:val="ListParagraph"/>
        <w:widowControl/>
        <w:numPr>
          <w:ilvl w:val="0"/>
          <w:numId w:val="10"/>
        </w:numPr>
        <w:tabs>
          <w:tab w:val="num" w:pos="426"/>
        </w:tabs>
        <w:autoSpaceDE w:val="0"/>
        <w:autoSpaceDN w:val="0"/>
        <w:spacing w:after="0" w:line="240" w:lineRule="auto"/>
        <w:ind w:left="340" w:hanging="426"/>
        <w:rPr>
          <w:rFonts w:ascii="Arial" w:hAnsi="Arial" w:cs="Arial"/>
          <w:color w:val="000000"/>
        </w:rPr>
      </w:pPr>
      <w:r>
        <w:rPr>
          <w:rFonts w:ascii="Arial" w:hAnsi="Arial" w:cs="Arial"/>
          <w:color w:val="000000"/>
        </w:rPr>
        <w:t>Production and monitoring of casework metrics and key performance indicators, providing reports as required through the HR System, OneUni.</w:t>
      </w:r>
    </w:p>
    <w:p w14:paraId="726E0373" w14:textId="77777777" w:rsidR="00F836BA" w:rsidRDefault="00F836BA" w:rsidP="00F836BA">
      <w:pPr>
        <w:pStyle w:val="ListParagraph"/>
        <w:rPr>
          <w:rFonts w:ascii="Arial" w:hAnsi="Arial" w:cs="Arial"/>
          <w:color w:val="000000"/>
        </w:rPr>
      </w:pPr>
    </w:p>
    <w:p w14:paraId="01874280" w14:textId="77777777" w:rsidR="00F836BA" w:rsidRDefault="00F836BA" w:rsidP="00F836BA">
      <w:pPr>
        <w:pStyle w:val="ListParagraph"/>
        <w:widowControl/>
        <w:numPr>
          <w:ilvl w:val="0"/>
          <w:numId w:val="10"/>
        </w:numPr>
        <w:tabs>
          <w:tab w:val="num" w:pos="426"/>
        </w:tabs>
        <w:autoSpaceDE w:val="0"/>
        <w:autoSpaceDN w:val="0"/>
        <w:spacing w:after="0" w:line="240" w:lineRule="auto"/>
        <w:ind w:left="340" w:hanging="426"/>
        <w:rPr>
          <w:rFonts w:ascii="Arial" w:hAnsi="Arial" w:cs="Arial"/>
          <w:color w:val="000000"/>
        </w:rPr>
      </w:pPr>
      <w:r>
        <w:rPr>
          <w:rFonts w:ascii="Arial" w:hAnsi="Arial" w:cs="Arial"/>
          <w:color w:val="000000"/>
        </w:rPr>
        <w:t>Provide oversight to the level, cost and impact of sickness absence across the University, developing and implementing pragmatic interventions to reduce the rate of absence.</w:t>
      </w:r>
    </w:p>
    <w:p w14:paraId="3D0ED562" w14:textId="77777777" w:rsidR="00F836BA" w:rsidRDefault="00F836BA" w:rsidP="00F836BA">
      <w:pPr>
        <w:pStyle w:val="ListParagraph"/>
        <w:spacing w:after="0" w:line="240" w:lineRule="auto"/>
        <w:ind w:left="340"/>
        <w:rPr>
          <w:rFonts w:ascii="Arial" w:eastAsia="SimSun" w:hAnsi="Arial" w:cs="Arial"/>
          <w:lang w:eastAsia="zh-CN"/>
        </w:rPr>
      </w:pPr>
    </w:p>
    <w:p w14:paraId="7D1CE2DF" w14:textId="77777777" w:rsidR="00F836BA" w:rsidRPr="00A47FD8" w:rsidRDefault="00F836BA" w:rsidP="00F836BA">
      <w:pPr>
        <w:pStyle w:val="ListParagraph"/>
        <w:widowControl/>
        <w:numPr>
          <w:ilvl w:val="0"/>
          <w:numId w:val="10"/>
        </w:numPr>
        <w:tabs>
          <w:tab w:val="num" w:pos="426"/>
        </w:tabs>
        <w:autoSpaceDE w:val="0"/>
        <w:autoSpaceDN w:val="0"/>
        <w:spacing w:after="0" w:line="240" w:lineRule="auto"/>
        <w:ind w:left="340" w:hanging="426"/>
        <w:rPr>
          <w:rFonts w:ascii="Arial" w:hAnsi="Arial" w:cs="Arial"/>
          <w:color w:val="000000"/>
        </w:rPr>
      </w:pPr>
      <w:r>
        <w:rPr>
          <w:rFonts w:ascii="Arial" w:eastAsia="SimSun" w:hAnsi="Arial" w:cs="Arial"/>
          <w:lang w:eastAsia="zh-CN"/>
        </w:rPr>
        <w:t>In conjunction with the Resourcing Lead, o</w:t>
      </w:r>
      <w:r w:rsidRPr="00842A07">
        <w:rPr>
          <w:rFonts w:ascii="Arial" w:eastAsia="SimSun" w:hAnsi="Arial" w:cs="Arial"/>
          <w:lang w:eastAsia="zh-CN"/>
        </w:rPr>
        <w:t>versee the redeployment register, ensuring that suitable alterative opportunities are explored and considered for any employees at risk of redundancy.</w:t>
      </w:r>
    </w:p>
    <w:p w14:paraId="58387B3F" w14:textId="77777777" w:rsidR="00F836BA" w:rsidRDefault="00F836BA" w:rsidP="00F836BA">
      <w:pPr>
        <w:pStyle w:val="ListParagraph"/>
        <w:rPr>
          <w:rFonts w:ascii="Arial" w:eastAsia="SimSun" w:hAnsi="Arial" w:cs="Arial"/>
          <w:lang w:eastAsia="zh-CN"/>
        </w:rPr>
      </w:pPr>
    </w:p>
    <w:p w14:paraId="09DD1202" w14:textId="77777777" w:rsidR="00F836BA" w:rsidRPr="00A47FD8" w:rsidRDefault="00F836BA" w:rsidP="00F836BA">
      <w:pPr>
        <w:pStyle w:val="ListParagraph"/>
        <w:widowControl/>
        <w:numPr>
          <w:ilvl w:val="0"/>
          <w:numId w:val="10"/>
        </w:numPr>
        <w:tabs>
          <w:tab w:val="num" w:pos="426"/>
        </w:tabs>
        <w:autoSpaceDE w:val="0"/>
        <w:autoSpaceDN w:val="0"/>
        <w:spacing w:after="0" w:line="240" w:lineRule="auto"/>
        <w:ind w:left="340" w:hanging="426"/>
        <w:rPr>
          <w:rFonts w:ascii="Arial" w:hAnsi="Arial" w:cs="Arial"/>
          <w:color w:val="000000"/>
        </w:rPr>
      </w:pPr>
      <w:r w:rsidRPr="00A47FD8">
        <w:rPr>
          <w:rFonts w:ascii="Arial" w:eastAsia="SimSun" w:hAnsi="Arial" w:cs="Arial"/>
          <w:lang w:eastAsia="zh-CN"/>
        </w:rPr>
        <w:t>Ensure compliance with the frameworks and charters for which the University is a registered member / participant e.g. Disability Confident Employer.</w:t>
      </w:r>
      <w:bookmarkStart w:id="4" w:name="_Hlk67470164"/>
    </w:p>
    <w:p w14:paraId="01087C58" w14:textId="77777777" w:rsidR="00F836BA" w:rsidRPr="00A91925" w:rsidRDefault="00F836BA" w:rsidP="00F836BA">
      <w:pPr>
        <w:tabs>
          <w:tab w:val="left" w:pos="567"/>
        </w:tabs>
        <w:ind w:left="340"/>
        <w:rPr>
          <w:rFonts w:ascii="Arial" w:eastAsia="SimSun" w:hAnsi="Arial" w:cs="Arial"/>
          <w:szCs w:val="22"/>
          <w:lang w:eastAsia="zh-CN"/>
        </w:rPr>
      </w:pPr>
    </w:p>
    <w:bookmarkEnd w:id="4"/>
    <w:p w14:paraId="3D96F67D" w14:textId="77777777" w:rsidR="00F836BA" w:rsidRPr="00A47FD8" w:rsidRDefault="00F836BA" w:rsidP="00F836BA">
      <w:pPr>
        <w:pStyle w:val="ListParagraph"/>
        <w:widowControl/>
        <w:numPr>
          <w:ilvl w:val="0"/>
          <w:numId w:val="10"/>
        </w:numPr>
        <w:tabs>
          <w:tab w:val="num" w:pos="426"/>
        </w:tabs>
        <w:autoSpaceDE w:val="0"/>
        <w:autoSpaceDN w:val="0"/>
        <w:spacing w:after="0" w:line="240" w:lineRule="auto"/>
        <w:ind w:left="340" w:hanging="426"/>
        <w:rPr>
          <w:rFonts w:ascii="Arial" w:hAnsi="Arial" w:cs="Arial"/>
          <w:color w:val="000000"/>
        </w:rPr>
      </w:pPr>
      <w:r w:rsidRPr="005A5559">
        <w:rPr>
          <w:rFonts w:ascii="Arial" w:hAnsi="Arial" w:cs="Arial"/>
          <w:bCs/>
          <w:szCs w:val="24"/>
        </w:rPr>
        <w:t xml:space="preserve">Personally and impactfully lead discrete projects to deliver the People and Culture </w:t>
      </w:r>
      <w:r>
        <w:rPr>
          <w:rFonts w:ascii="Arial" w:hAnsi="Arial" w:cs="Arial"/>
          <w:bCs/>
          <w:szCs w:val="24"/>
        </w:rPr>
        <w:t>Plan</w:t>
      </w:r>
      <w:r w:rsidRPr="005A5559">
        <w:rPr>
          <w:rFonts w:ascii="Arial" w:hAnsi="Arial" w:cs="Arial"/>
          <w:bCs/>
          <w:szCs w:val="24"/>
        </w:rPr>
        <w:t>,</w:t>
      </w:r>
      <w:r>
        <w:rPr>
          <w:rFonts w:ascii="Arial" w:hAnsi="Arial" w:cs="Arial"/>
          <w:bCs/>
          <w:szCs w:val="24"/>
        </w:rPr>
        <w:t xml:space="preserve"> </w:t>
      </w:r>
      <w:r w:rsidRPr="005A5559">
        <w:rPr>
          <w:rFonts w:ascii="Arial" w:hAnsi="Arial" w:cs="Arial"/>
          <w:bCs/>
          <w:szCs w:val="24"/>
        </w:rPr>
        <w:t>including their transition to BAU where appropriate. This may extend to the development of new strategies (e.g. Wellbeing, Digital, Resourcing, Employee Engagement, Reward). These could be university wide projects which include colleagues from across different teams</w:t>
      </w:r>
      <w:r>
        <w:rPr>
          <w:rFonts w:ascii="Arial" w:hAnsi="Arial" w:cs="Arial"/>
          <w:bCs/>
          <w:szCs w:val="24"/>
        </w:rPr>
        <w:t>.</w:t>
      </w:r>
    </w:p>
    <w:p w14:paraId="637AEDEE" w14:textId="77777777" w:rsidR="00F836BA" w:rsidRDefault="00F836BA" w:rsidP="00F836BA">
      <w:pPr>
        <w:pStyle w:val="ListParagraph"/>
        <w:rPr>
          <w:rFonts w:ascii="Arial" w:hAnsi="Arial" w:cs="Arial"/>
        </w:rPr>
      </w:pPr>
    </w:p>
    <w:p w14:paraId="7E06A491" w14:textId="77777777" w:rsidR="00F836BA" w:rsidRPr="00A47FD8" w:rsidRDefault="00F836BA" w:rsidP="00F836BA">
      <w:pPr>
        <w:pStyle w:val="ListParagraph"/>
        <w:widowControl/>
        <w:numPr>
          <w:ilvl w:val="0"/>
          <w:numId w:val="10"/>
        </w:numPr>
        <w:tabs>
          <w:tab w:val="num" w:pos="426"/>
        </w:tabs>
        <w:autoSpaceDE w:val="0"/>
        <w:autoSpaceDN w:val="0"/>
        <w:spacing w:after="0" w:line="240" w:lineRule="auto"/>
        <w:ind w:left="340" w:hanging="426"/>
        <w:rPr>
          <w:rFonts w:ascii="Arial" w:hAnsi="Arial" w:cs="Arial"/>
          <w:color w:val="000000"/>
        </w:rPr>
      </w:pPr>
      <w:r w:rsidRPr="00A47FD8">
        <w:rPr>
          <w:rFonts w:ascii="Arial" w:hAnsi="Arial" w:cs="Arial"/>
        </w:rPr>
        <w:t xml:space="preserve">Take pride and proactive action to drive personal CPD in order to deliver the best possible service in line with the HROD Service Purpose and Target Operating Model. </w:t>
      </w:r>
    </w:p>
    <w:p w14:paraId="2C51BA29" w14:textId="77777777"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3B79D0AE"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F836BA">
        <w:rPr>
          <w:rFonts w:ascii="Arial" w:hAnsi="Arial"/>
          <w:bCs/>
        </w:rPr>
        <w:t xml:space="preserve">HROD Advisor </w:t>
      </w:r>
    </w:p>
    <w:p w14:paraId="703C8328" w14:textId="3EFF3F13"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F836BA">
        <w:rPr>
          <w:rFonts w:ascii="Arial" w:hAnsi="Arial"/>
          <w:bCs/>
          <w:szCs w:val="22"/>
        </w:rPr>
        <w:t>HROD</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5"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5"/>
      <w:tr w:rsidR="003F0241" w:rsidRPr="009D0E2A" w14:paraId="1F130F93" w14:textId="77777777" w:rsidTr="00D60BA1">
        <w:trPr>
          <w:trHeight w:val="467"/>
        </w:trPr>
        <w:tc>
          <w:tcPr>
            <w:tcW w:w="5778" w:type="dxa"/>
          </w:tcPr>
          <w:p w14:paraId="5DC10F30" w14:textId="408C85BF" w:rsidR="003F0241" w:rsidRPr="00F836BA" w:rsidRDefault="00F836BA" w:rsidP="00F836BA">
            <w:pPr>
              <w:rPr>
                <w:rFonts w:ascii="Arial" w:hAnsi="Arial" w:cs="Arial"/>
                <w:b/>
                <w:szCs w:val="22"/>
              </w:rPr>
            </w:pPr>
            <w:r>
              <w:rPr>
                <w:rFonts w:ascii="Arial" w:hAnsi="Arial" w:cs="Arial"/>
                <w:szCs w:val="22"/>
              </w:rPr>
              <w:t>Undergraduate degree or equivalent experience of providing specialist and generalist HR advice</w:t>
            </w:r>
          </w:p>
        </w:tc>
        <w:tc>
          <w:tcPr>
            <w:tcW w:w="1984" w:type="dxa"/>
          </w:tcPr>
          <w:p w14:paraId="1587598F" w14:textId="69F3D071" w:rsidR="003F0241" w:rsidRPr="00F836BA" w:rsidRDefault="003F0241" w:rsidP="009D0E2A">
            <w:pPr>
              <w:spacing w:before="40" w:after="120"/>
              <w:rPr>
                <w:rFonts w:ascii="Arial" w:hAnsi="Arial" w:cs="Arial"/>
                <w:color w:val="A6A6A6" w:themeColor="background1" w:themeShade="A6"/>
                <w:szCs w:val="22"/>
              </w:rPr>
            </w:pPr>
            <w:r w:rsidRPr="00F836BA">
              <w:rPr>
                <w:rFonts w:ascii="Arial" w:hAnsi="Arial" w:cs="Arial"/>
                <w:szCs w:val="22"/>
              </w:rPr>
              <w:t>Essential</w:t>
            </w:r>
          </w:p>
        </w:tc>
        <w:tc>
          <w:tcPr>
            <w:tcW w:w="1985" w:type="dxa"/>
          </w:tcPr>
          <w:p w14:paraId="44918E76" w14:textId="171CCB42" w:rsidR="003F0241" w:rsidRPr="00F836BA" w:rsidRDefault="003F0241" w:rsidP="009D0E2A">
            <w:pPr>
              <w:spacing w:before="40" w:after="120"/>
              <w:rPr>
                <w:rFonts w:ascii="Arial" w:hAnsi="Arial" w:cs="Arial"/>
                <w:color w:val="A6A6A6" w:themeColor="background1" w:themeShade="A6"/>
                <w:szCs w:val="22"/>
              </w:rPr>
            </w:pPr>
            <w:r w:rsidRPr="00F836BA">
              <w:rPr>
                <w:rFonts w:ascii="Arial" w:hAnsi="Arial" w:cs="Arial"/>
                <w:szCs w:val="22"/>
              </w:rPr>
              <w:t>Application</w:t>
            </w:r>
          </w:p>
        </w:tc>
      </w:tr>
      <w:tr w:rsidR="00C26101" w:rsidRPr="00C26101" w14:paraId="4DE5E0B7" w14:textId="77777777" w:rsidTr="00D60BA1">
        <w:trPr>
          <w:trHeight w:val="467"/>
        </w:trPr>
        <w:tc>
          <w:tcPr>
            <w:tcW w:w="5778" w:type="dxa"/>
          </w:tcPr>
          <w:p w14:paraId="1CEECD2E" w14:textId="66E1AB92" w:rsidR="00C26101" w:rsidRPr="00C26101" w:rsidRDefault="00F836BA" w:rsidP="005702D1">
            <w:pPr>
              <w:spacing w:before="40" w:after="120"/>
              <w:rPr>
                <w:rFonts w:ascii="Arial" w:hAnsi="Arial" w:cs="Arial"/>
                <w:szCs w:val="22"/>
              </w:rPr>
            </w:pPr>
            <w:r>
              <w:rPr>
                <w:rFonts w:ascii="Arial" w:hAnsi="Arial" w:cs="Arial"/>
                <w:szCs w:val="22"/>
              </w:rPr>
              <w:t>CIPD qualified to level 5</w:t>
            </w:r>
          </w:p>
        </w:tc>
        <w:tc>
          <w:tcPr>
            <w:tcW w:w="1984" w:type="dxa"/>
          </w:tcPr>
          <w:p w14:paraId="10422A71" w14:textId="5BFF4326" w:rsidR="00C26101" w:rsidRPr="00C26101" w:rsidRDefault="00F836BA" w:rsidP="00C26101">
            <w:pPr>
              <w:spacing w:before="40" w:after="120"/>
              <w:rPr>
                <w:rFonts w:ascii="Arial" w:hAnsi="Arial" w:cs="Arial"/>
                <w:szCs w:val="22"/>
              </w:rPr>
            </w:pPr>
            <w:r w:rsidRPr="00F836BA">
              <w:rPr>
                <w:rFonts w:ascii="Arial" w:hAnsi="Arial" w:cs="Arial"/>
                <w:szCs w:val="22"/>
              </w:rPr>
              <w:t>Essential</w:t>
            </w:r>
          </w:p>
        </w:tc>
        <w:tc>
          <w:tcPr>
            <w:tcW w:w="1985" w:type="dxa"/>
          </w:tcPr>
          <w:p w14:paraId="5562E487" w14:textId="736A0294" w:rsidR="00C26101" w:rsidRPr="00C26101" w:rsidRDefault="00F836BA" w:rsidP="00C26101">
            <w:pPr>
              <w:spacing w:before="40" w:after="120"/>
              <w:rPr>
                <w:rFonts w:ascii="Arial" w:hAnsi="Arial" w:cs="Arial"/>
                <w:szCs w:val="22"/>
              </w:rPr>
            </w:pPr>
            <w:r w:rsidRPr="00F836BA">
              <w:rPr>
                <w:rFonts w:ascii="Arial" w:hAnsi="Arial" w:cs="Arial"/>
                <w:szCs w:val="22"/>
              </w:rPr>
              <w:t>Application</w:t>
            </w:r>
          </w:p>
        </w:tc>
      </w:tr>
    </w:tbl>
    <w:p w14:paraId="0F5E399B" w14:textId="767241F6"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3F0241" w:rsidRPr="009D0E2A" w14:paraId="61E87D46" w14:textId="77777777" w:rsidTr="00D60BA1">
        <w:trPr>
          <w:trHeight w:val="467"/>
        </w:trPr>
        <w:tc>
          <w:tcPr>
            <w:tcW w:w="5778" w:type="dxa"/>
          </w:tcPr>
          <w:p w14:paraId="57198E47" w14:textId="7EABCD77" w:rsidR="003F0241" w:rsidRPr="00F836BA" w:rsidRDefault="00F836BA" w:rsidP="00F836BA">
            <w:pPr>
              <w:jc w:val="both"/>
              <w:rPr>
                <w:rFonts w:ascii="Arial" w:hAnsi="Arial" w:cs="Arial"/>
                <w:szCs w:val="22"/>
              </w:rPr>
            </w:pPr>
            <w:r w:rsidRPr="00952645">
              <w:rPr>
                <w:rFonts w:ascii="Arial" w:hAnsi="Arial" w:cs="Arial"/>
                <w:szCs w:val="22"/>
              </w:rPr>
              <w:t xml:space="preserve">Proven successful experience of working in a HR service, providing professional, impactful </w:t>
            </w:r>
            <w:r>
              <w:rPr>
                <w:rFonts w:ascii="Arial" w:hAnsi="Arial" w:cs="Arial"/>
                <w:szCs w:val="22"/>
              </w:rPr>
              <w:t xml:space="preserve">expert </w:t>
            </w:r>
            <w:r w:rsidRPr="00952645">
              <w:rPr>
                <w:rFonts w:ascii="Arial" w:hAnsi="Arial" w:cs="Arial"/>
                <w:szCs w:val="22"/>
              </w:rPr>
              <w:t>advice and support to managers.</w:t>
            </w:r>
          </w:p>
        </w:tc>
        <w:tc>
          <w:tcPr>
            <w:tcW w:w="1984" w:type="dxa"/>
          </w:tcPr>
          <w:p w14:paraId="0A74179B" w14:textId="19C7584F" w:rsidR="003F0241" w:rsidRPr="009D0E2A" w:rsidRDefault="00F836BA" w:rsidP="009D0E2A">
            <w:pPr>
              <w:spacing w:before="40" w:after="120"/>
              <w:rPr>
                <w:rFonts w:ascii="Arial" w:hAnsi="Arial" w:cs="Arial"/>
                <w:i/>
                <w:color w:val="A6A6A6" w:themeColor="background1" w:themeShade="A6"/>
                <w:szCs w:val="22"/>
              </w:rPr>
            </w:pPr>
            <w:r w:rsidRPr="00F836BA">
              <w:rPr>
                <w:rFonts w:ascii="Arial" w:hAnsi="Arial" w:cs="Arial"/>
                <w:szCs w:val="22"/>
              </w:rPr>
              <w:t>Essential</w:t>
            </w:r>
          </w:p>
        </w:tc>
        <w:tc>
          <w:tcPr>
            <w:tcW w:w="1985" w:type="dxa"/>
          </w:tcPr>
          <w:p w14:paraId="22BA58AC" w14:textId="796B9B7E" w:rsidR="003F0241" w:rsidRPr="00F836BA" w:rsidRDefault="003F0241" w:rsidP="009D0E2A">
            <w:pPr>
              <w:spacing w:before="40" w:after="120"/>
              <w:rPr>
                <w:rFonts w:ascii="Arial" w:hAnsi="Arial" w:cs="Arial"/>
                <w:iCs/>
                <w:color w:val="A6A6A6" w:themeColor="background1" w:themeShade="A6"/>
                <w:szCs w:val="22"/>
              </w:rPr>
            </w:pPr>
            <w:r w:rsidRPr="00F836BA">
              <w:rPr>
                <w:rFonts w:ascii="Arial" w:hAnsi="Arial" w:cs="Arial"/>
                <w:iCs/>
                <w:szCs w:val="22"/>
              </w:rPr>
              <w:t xml:space="preserve">Application </w:t>
            </w:r>
            <w:r w:rsidR="00F836BA" w:rsidRPr="00F836BA">
              <w:rPr>
                <w:rFonts w:ascii="Arial" w:hAnsi="Arial" w:cs="Arial"/>
                <w:iCs/>
                <w:szCs w:val="22"/>
              </w:rPr>
              <w:t>&amp;</w:t>
            </w:r>
            <w:r w:rsidRPr="00F836BA">
              <w:rPr>
                <w:rFonts w:ascii="Arial" w:hAnsi="Arial" w:cs="Arial"/>
                <w:iCs/>
                <w:szCs w:val="22"/>
              </w:rPr>
              <w:t xml:space="preserve"> Interview </w:t>
            </w:r>
          </w:p>
        </w:tc>
      </w:tr>
      <w:tr w:rsidR="00C26101" w:rsidRPr="00C26101" w14:paraId="47925B41" w14:textId="77777777" w:rsidTr="00D60BA1">
        <w:trPr>
          <w:trHeight w:val="467"/>
        </w:trPr>
        <w:tc>
          <w:tcPr>
            <w:tcW w:w="5778" w:type="dxa"/>
          </w:tcPr>
          <w:p w14:paraId="2F1AC883" w14:textId="43BD5628" w:rsidR="003F0241" w:rsidRPr="00F836BA" w:rsidRDefault="00F836BA" w:rsidP="00F836BA">
            <w:pPr>
              <w:rPr>
                <w:rFonts w:ascii="Arial" w:eastAsia="MS Mincho" w:hAnsi="Arial" w:cs="Arial"/>
                <w:bCs/>
                <w:szCs w:val="22"/>
                <w:lang w:eastAsia="en-US"/>
              </w:rPr>
            </w:pPr>
            <w:bookmarkStart w:id="6" w:name="_Hlk81321202"/>
            <w:r w:rsidRPr="00952645">
              <w:rPr>
                <w:rFonts w:ascii="Arial" w:eastAsia="MS Mincho" w:hAnsi="Arial" w:cs="Arial"/>
                <w:szCs w:val="22"/>
                <w:lang w:eastAsia="en-US"/>
              </w:rPr>
              <w:t>Strong knowledge of current UK employment legislation and relevant case law</w:t>
            </w:r>
            <w:r>
              <w:rPr>
                <w:rFonts w:ascii="Arial" w:eastAsia="MS Mincho" w:hAnsi="Arial" w:cs="Arial"/>
                <w:szCs w:val="22"/>
                <w:lang w:eastAsia="en-US"/>
              </w:rPr>
              <w:t xml:space="preserve"> with a track record of application.</w:t>
            </w:r>
          </w:p>
        </w:tc>
        <w:tc>
          <w:tcPr>
            <w:tcW w:w="1984" w:type="dxa"/>
          </w:tcPr>
          <w:p w14:paraId="318B1A83" w14:textId="248485D7" w:rsidR="003F0241" w:rsidRPr="00C26101" w:rsidRDefault="00F836BA" w:rsidP="00F836BA">
            <w:pPr>
              <w:spacing w:before="40" w:after="120"/>
              <w:rPr>
                <w:rFonts w:ascii="Arial" w:hAnsi="Arial" w:cs="Arial"/>
                <w:szCs w:val="22"/>
              </w:rPr>
            </w:pPr>
            <w:r w:rsidRPr="00F836BA">
              <w:rPr>
                <w:rFonts w:ascii="Arial" w:hAnsi="Arial" w:cs="Arial"/>
                <w:szCs w:val="22"/>
              </w:rPr>
              <w:t>Essential</w:t>
            </w:r>
          </w:p>
        </w:tc>
        <w:tc>
          <w:tcPr>
            <w:tcW w:w="1985" w:type="dxa"/>
          </w:tcPr>
          <w:p w14:paraId="4084F406" w14:textId="7CA107A5" w:rsidR="003F0241" w:rsidRPr="00C26101" w:rsidRDefault="00F836BA" w:rsidP="00F836BA">
            <w:pPr>
              <w:spacing w:before="40" w:after="120"/>
              <w:rPr>
                <w:rFonts w:ascii="Arial" w:hAnsi="Arial" w:cs="Arial"/>
                <w:szCs w:val="22"/>
              </w:rPr>
            </w:pPr>
            <w:r w:rsidRPr="00F836BA">
              <w:rPr>
                <w:rFonts w:ascii="Arial" w:hAnsi="Arial" w:cs="Arial"/>
                <w:iCs/>
                <w:szCs w:val="22"/>
              </w:rPr>
              <w:t>Application &amp; Interview</w:t>
            </w:r>
          </w:p>
        </w:tc>
      </w:tr>
      <w:tr w:rsidR="00C26101" w:rsidRPr="00C26101" w14:paraId="68B38BAE" w14:textId="77777777" w:rsidTr="00D60BA1">
        <w:trPr>
          <w:trHeight w:val="467"/>
        </w:trPr>
        <w:tc>
          <w:tcPr>
            <w:tcW w:w="5778" w:type="dxa"/>
          </w:tcPr>
          <w:p w14:paraId="54C3949E" w14:textId="060A2882" w:rsidR="003F0241" w:rsidRPr="00F836BA" w:rsidRDefault="00F836BA" w:rsidP="00F836BA">
            <w:pPr>
              <w:rPr>
                <w:rFonts w:ascii="Arial" w:eastAsia="MS Mincho" w:hAnsi="Arial" w:cs="Arial"/>
                <w:bCs/>
                <w:szCs w:val="22"/>
                <w:lang w:eastAsia="en-US"/>
              </w:rPr>
            </w:pPr>
            <w:r w:rsidRPr="00952645">
              <w:rPr>
                <w:rFonts w:ascii="Arial" w:eastAsia="MS Mincho" w:hAnsi="Arial" w:cs="Arial"/>
                <w:bCs/>
                <w:szCs w:val="22"/>
                <w:lang w:eastAsia="en-US"/>
              </w:rPr>
              <w:t>Significant experience of complex case management at both formal and informal stages</w:t>
            </w:r>
            <w:r>
              <w:rPr>
                <w:rFonts w:ascii="Arial" w:eastAsia="MS Mincho" w:hAnsi="Arial" w:cs="Arial"/>
                <w:bCs/>
                <w:szCs w:val="22"/>
                <w:lang w:eastAsia="en-US"/>
              </w:rPr>
              <w:t>.</w:t>
            </w:r>
          </w:p>
        </w:tc>
        <w:tc>
          <w:tcPr>
            <w:tcW w:w="1984" w:type="dxa"/>
          </w:tcPr>
          <w:p w14:paraId="6E296097" w14:textId="0CC4BB1E" w:rsidR="003F0241" w:rsidRPr="00C26101" w:rsidRDefault="00F836BA" w:rsidP="00F836BA">
            <w:pPr>
              <w:spacing w:before="40" w:after="120"/>
              <w:rPr>
                <w:rFonts w:ascii="Arial" w:hAnsi="Arial" w:cs="Arial"/>
                <w:szCs w:val="22"/>
              </w:rPr>
            </w:pPr>
            <w:r w:rsidRPr="00F836BA">
              <w:rPr>
                <w:rFonts w:ascii="Arial" w:hAnsi="Arial" w:cs="Arial"/>
                <w:szCs w:val="22"/>
              </w:rPr>
              <w:t>Essential</w:t>
            </w:r>
          </w:p>
        </w:tc>
        <w:tc>
          <w:tcPr>
            <w:tcW w:w="1985" w:type="dxa"/>
          </w:tcPr>
          <w:p w14:paraId="446B6FF9" w14:textId="6BAE3A83" w:rsidR="003F0241" w:rsidRPr="00C26101" w:rsidRDefault="00F836BA" w:rsidP="00F836BA">
            <w:pPr>
              <w:spacing w:before="40" w:after="120"/>
              <w:rPr>
                <w:rFonts w:ascii="Arial" w:hAnsi="Arial" w:cs="Arial"/>
                <w:szCs w:val="22"/>
              </w:rPr>
            </w:pPr>
            <w:r w:rsidRPr="00F836BA">
              <w:rPr>
                <w:rFonts w:ascii="Arial" w:hAnsi="Arial" w:cs="Arial"/>
                <w:iCs/>
                <w:szCs w:val="22"/>
              </w:rPr>
              <w:t>Application &amp; Interview</w:t>
            </w:r>
          </w:p>
        </w:tc>
      </w:tr>
      <w:tr w:rsidR="00C26101" w:rsidRPr="00C26101" w14:paraId="3A68B498" w14:textId="77777777" w:rsidTr="00D60BA1">
        <w:trPr>
          <w:trHeight w:val="467"/>
        </w:trPr>
        <w:tc>
          <w:tcPr>
            <w:tcW w:w="5778" w:type="dxa"/>
          </w:tcPr>
          <w:p w14:paraId="4B028573" w14:textId="549F120F" w:rsidR="003F0241" w:rsidRPr="00C26101" w:rsidRDefault="00F836BA" w:rsidP="00F836BA">
            <w:pPr>
              <w:jc w:val="both"/>
              <w:rPr>
                <w:rFonts w:ascii="Arial" w:hAnsi="Arial" w:cs="Arial"/>
                <w:szCs w:val="22"/>
              </w:rPr>
            </w:pPr>
            <w:r w:rsidRPr="00952645">
              <w:rPr>
                <w:rFonts w:ascii="Arial" w:hAnsi="Arial" w:cs="Arial"/>
                <w:szCs w:val="22"/>
              </w:rPr>
              <w:t>Experienced in the development of HROD policy</w:t>
            </w:r>
            <w:r>
              <w:rPr>
                <w:rFonts w:ascii="Arial" w:hAnsi="Arial" w:cs="Arial"/>
                <w:szCs w:val="22"/>
              </w:rPr>
              <w:t xml:space="preserve"> from first principles.</w:t>
            </w:r>
          </w:p>
        </w:tc>
        <w:tc>
          <w:tcPr>
            <w:tcW w:w="1984" w:type="dxa"/>
          </w:tcPr>
          <w:p w14:paraId="3AC6748E" w14:textId="2AAFC887" w:rsidR="003F0241" w:rsidRPr="00C26101" w:rsidRDefault="00F836BA" w:rsidP="00F836BA">
            <w:pPr>
              <w:spacing w:before="40" w:after="120"/>
              <w:rPr>
                <w:rFonts w:ascii="Arial" w:hAnsi="Arial" w:cs="Arial"/>
                <w:szCs w:val="22"/>
              </w:rPr>
            </w:pPr>
            <w:r w:rsidRPr="00F836BA">
              <w:rPr>
                <w:rFonts w:ascii="Arial" w:hAnsi="Arial" w:cs="Arial"/>
                <w:szCs w:val="22"/>
              </w:rPr>
              <w:t>Essential</w:t>
            </w:r>
          </w:p>
        </w:tc>
        <w:tc>
          <w:tcPr>
            <w:tcW w:w="1985" w:type="dxa"/>
          </w:tcPr>
          <w:p w14:paraId="6A723503" w14:textId="4EAD63D7" w:rsidR="003F0241" w:rsidRPr="00C26101" w:rsidRDefault="00F836BA" w:rsidP="00F836BA">
            <w:pPr>
              <w:spacing w:before="40" w:after="120"/>
              <w:rPr>
                <w:rFonts w:ascii="Arial" w:hAnsi="Arial" w:cs="Arial"/>
                <w:szCs w:val="22"/>
              </w:rPr>
            </w:pPr>
            <w:r w:rsidRPr="00F836BA">
              <w:rPr>
                <w:rFonts w:ascii="Arial" w:hAnsi="Arial" w:cs="Arial"/>
                <w:iCs/>
                <w:szCs w:val="22"/>
              </w:rPr>
              <w:t>Application &amp; Interview</w:t>
            </w:r>
          </w:p>
        </w:tc>
      </w:tr>
      <w:tr w:rsidR="00F836BA" w:rsidRPr="00C26101" w14:paraId="599109E0" w14:textId="77777777" w:rsidTr="00D60BA1">
        <w:trPr>
          <w:trHeight w:val="467"/>
        </w:trPr>
        <w:tc>
          <w:tcPr>
            <w:tcW w:w="5778" w:type="dxa"/>
          </w:tcPr>
          <w:p w14:paraId="698B8514" w14:textId="777D8564" w:rsidR="00F836BA" w:rsidRPr="00952645" w:rsidRDefault="00F836BA" w:rsidP="00F836BA">
            <w:pPr>
              <w:jc w:val="both"/>
              <w:rPr>
                <w:rFonts w:ascii="Arial" w:hAnsi="Arial" w:cs="Arial"/>
                <w:szCs w:val="22"/>
              </w:rPr>
            </w:pPr>
            <w:r>
              <w:rPr>
                <w:rFonts w:ascii="Arial" w:hAnsi="Arial" w:cs="Arial"/>
                <w:szCs w:val="22"/>
              </w:rPr>
              <w:t>Experienced in the development of stream-lined</w:t>
            </w:r>
            <w:r w:rsidRPr="00952645">
              <w:rPr>
                <w:rFonts w:ascii="Arial" w:hAnsi="Arial" w:cs="Arial"/>
                <w:szCs w:val="22"/>
              </w:rPr>
              <w:t xml:space="preserve"> </w:t>
            </w:r>
            <w:r>
              <w:rPr>
                <w:rFonts w:ascii="Arial" w:hAnsi="Arial" w:cs="Arial"/>
                <w:szCs w:val="22"/>
              </w:rPr>
              <w:t xml:space="preserve">process, </w:t>
            </w:r>
            <w:r w:rsidRPr="00952645">
              <w:rPr>
                <w:rFonts w:ascii="Arial" w:hAnsi="Arial" w:cs="Arial"/>
                <w:szCs w:val="22"/>
              </w:rPr>
              <w:t>procedures and systems</w:t>
            </w:r>
            <w:r>
              <w:rPr>
                <w:rFonts w:ascii="Arial" w:hAnsi="Arial" w:cs="Arial"/>
                <w:szCs w:val="22"/>
              </w:rPr>
              <w:t xml:space="preserve"> that maximise the use of technology.</w:t>
            </w:r>
          </w:p>
        </w:tc>
        <w:tc>
          <w:tcPr>
            <w:tcW w:w="1984" w:type="dxa"/>
          </w:tcPr>
          <w:p w14:paraId="287D3485" w14:textId="0826C25B" w:rsidR="00F836BA" w:rsidRPr="00F836BA" w:rsidRDefault="00F836BA" w:rsidP="00F836BA">
            <w:pPr>
              <w:spacing w:before="40" w:after="120"/>
              <w:rPr>
                <w:rFonts w:ascii="Arial" w:hAnsi="Arial" w:cs="Arial"/>
                <w:szCs w:val="22"/>
              </w:rPr>
            </w:pPr>
            <w:r w:rsidRPr="00F836BA">
              <w:rPr>
                <w:rFonts w:ascii="Arial" w:hAnsi="Arial" w:cs="Arial"/>
                <w:szCs w:val="22"/>
              </w:rPr>
              <w:t>Essential</w:t>
            </w:r>
          </w:p>
        </w:tc>
        <w:tc>
          <w:tcPr>
            <w:tcW w:w="1985" w:type="dxa"/>
          </w:tcPr>
          <w:p w14:paraId="6654AD81" w14:textId="3199E7C2" w:rsidR="00F836BA" w:rsidRPr="00F836BA" w:rsidRDefault="00F836BA" w:rsidP="00F836BA">
            <w:pPr>
              <w:spacing w:before="40" w:after="120"/>
              <w:rPr>
                <w:rFonts w:ascii="Arial" w:hAnsi="Arial" w:cs="Arial"/>
                <w:iCs/>
                <w:szCs w:val="22"/>
              </w:rPr>
            </w:pPr>
            <w:r w:rsidRPr="00F836BA">
              <w:rPr>
                <w:rFonts w:ascii="Arial" w:hAnsi="Arial" w:cs="Arial"/>
                <w:iCs/>
                <w:szCs w:val="22"/>
              </w:rPr>
              <w:t>Application &amp; Interview</w:t>
            </w:r>
          </w:p>
        </w:tc>
      </w:tr>
      <w:tr w:rsidR="00F836BA" w:rsidRPr="00C26101" w14:paraId="26494239" w14:textId="77777777" w:rsidTr="00D60BA1">
        <w:trPr>
          <w:trHeight w:val="467"/>
        </w:trPr>
        <w:tc>
          <w:tcPr>
            <w:tcW w:w="5778" w:type="dxa"/>
          </w:tcPr>
          <w:p w14:paraId="0A8D6A6E" w14:textId="42B18BDB" w:rsidR="00F836BA" w:rsidRPr="00952645" w:rsidRDefault="00F836BA" w:rsidP="00F836BA">
            <w:pPr>
              <w:jc w:val="both"/>
              <w:rPr>
                <w:rFonts w:ascii="Arial" w:hAnsi="Arial" w:cs="Arial"/>
                <w:szCs w:val="22"/>
              </w:rPr>
            </w:pPr>
            <w:r w:rsidRPr="00952645">
              <w:rPr>
                <w:rFonts w:ascii="Arial" w:hAnsi="Arial" w:cs="Arial"/>
                <w:szCs w:val="22"/>
              </w:rPr>
              <w:t>Experienced in the use of computerised HR information systems and the production and analysis of management information</w:t>
            </w:r>
            <w:r>
              <w:rPr>
                <w:rFonts w:ascii="Arial" w:hAnsi="Arial" w:cs="Arial"/>
                <w:szCs w:val="22"/>
              </w:rPr>
              <w:t>.</w:t>
            </w:r>
          </w:p>
        </w:tc>
        <w:tc>
          <w:tcPr>
            <w:tcW w:w="1984" w:type="dxa"/>
          </w:tcPr>
          <w:p w14:paraId="6E38BACD" w14:textId="7642F614" w:rsidR="00F836BA" w:rsidRPr="00F836BA" w:rsidRDefault="00F836BA" w:rsidP="00F836BA">
            <w:pPr>
              <w:spacing w:before="40" w:after="120"/>
              <w:rPr>
                <w:rFonts w:ascii="Arial" w:hAnsi="Arial" w:cs="Arial"/>
                <w:szCs w:val="22"/>
              </w:rPr>
            </w:pPr>
            <w:r w:rsidRPr="00F836BA">
              <w:rPr>
                <w:rFonts w:ascii="Arial" w:hAnsi="Arial" w:cs="Arial"/>
                <w:szCs w:val="22"/>
              </w:rPr>
              <w:t>Essential</w:t>
            </w:r>
          </w:p>
        </w:tc>
        <w:tc>
          <w:tcPr>
            <w:tcW w:w="1985" w:type="dxa"/>
          </w:tcPr>
          <w:p w14:paraId="11633732" w14:textId="6BF44B28" w:rsidR="00F836BA" w:rsidRPr="00F836BA" w:rsidRDefault="00F836BA" w:rsidP="00F836BA">
            <w:pPr>
              <w:spacing w:before="40" w:after="120"/>
              <w:rPr>
                <w:rFonts w:ascii="Arial" w:hAnsi="Arial" w:cs="Arial"/>
                <w:iCs/>
                <w:szCs w:val="22"/>
              </w:rPr>
            </w:pPr>
            <w:r w:rsidRPr="00F836BA">
              <w:rPr>
                <w:rFonts w:ascii="Arial" w:hAnsi="Arial" w:cs="Arial"/>
                <w:iCs/>
                <w:szCs w:val="22"/>
              </w:rPr>
              <w:t>Application &amp; Interview</w:t>
            </w:r>
          </w:p>
        </w:tc>
      </w:tr>
      <w:tr w:rsidR="00F836BA" w:rsidRPr="00C26101" w14:paraId="08A066C2" w14:textId="77777777" w:rsidTr="00D60BA1">
        <w:trPr>
          <w:trHeight w:val="467"/>
        </w:trPr>
        <w:tc>
          <w:tcPr>
            <w:tcW w:w="5778" w:type="dxa"/>
          </w:tcPr>
          <w:p w14:paraId="0E7A06DD" w14:textId="118756DF" w:rsidR="00F836BA" w:rsidRPr="00952645" w:rsidRDefault="00F836BA" w:rsidP="00F836BA">
            <w:pPr>
              <w:jc w:val="both"/>
              <w:rPr>
                <w:rFonts w:ascii="Arial" w:hAnsi="Arial" w:cs="Arial"/>
                <w:szCs w:val="22"/>
              </w:rPr>
            </w:pPr>
            <w:r w:rsidRPr="00952645">
              <w:rPr>
                <w:rFonts w:ascii="Arial" w:hAnsi="Arial" w:cs="Arial"/>
                <w:bCs/>
                <w:szCs w:val="22"/>
              </w:rPr>
              <w:t>Experience of working in partnership with staff representative bodies and union representatives</w:t>
            </w:r>
            <w:r>
              <w:rPr>
                <w:rFonts w:ascii="Arial" w:hAnsi="Arial" w:cs="Arial"/>
                <w:szCs w:val="22"/>
              </w:rPr>
              <w:t>.</w:t>
            </w:r>
          </w:p>
        </w:tc>
        <w:tc>
          <w:tcPr>
            <w:tcW w:w="1984" w:type="dxa"/>
          </w:tcPr>
          <w:p w14:paraId="7A65FDF6" w14:textId="214F1B27" w:rsidR="00F836BA" w:rsidRPr="00F836BA" w:rsidRDefault="00F836BA" w:rsidP="00F836BA">
            <w:pPr>
              <w:spacing w:before="40" w:after="120"/>
              <w:rPr>
                <w:rFonts w:ascii="Arial" w:hAnsi="Arial" w:cs="Arial"/>
                <w:szCs w:val="22"/>
              </w:rPr>
            </w:pPr>
            <w:r w:rsidRPr="00F836BA">
              <w:rPr>
                <w:rFonts w:ascii="Arial" w:hAnsi="Arial" w:cs="Arial"/>
                <w:szCs w:val="22"/>
              </w:rPr>
              <w:t>Essential</w:t>
            </w:r>
          </w:p>
        </w:tc>
        <w:tc>
          <w:tcPr>
            <w:tcW w:w="1985" w:type="dxa"/>
          </w:tcPr>
          <w:p w14:paraId="35CCB09E" w14:textId="463F7CB9" w:rsidR="00F836BA" w:rsidRPr="00F836BA" w:rsidRDefault="00F836BA" w:rsidP="00F836BA">
            <w:pPr>
              <w:spacing w:before="40" w:after="120"/>
              <w:rPr>
                <w:rFonts w:ascii="Arial" w:hAnsi="Arial" w:cs="Arial"/>
                <w:iCs/>
                <w:szCs w:val="22"/>
              </w:rPr>
            </w:pPr>
            <w:r w:rsidRPr="00F836BA">
              <w:rPr>
                <w:rFonts w:ascii="Arial" w:hAnsi="Arial" w:cs="Arial"/>
                <w:iCs/>
                <w:szCs w:val="22"/>
              </w:rPr>
              <w:t>Application &amp; Interview</w:t>
            </w:r>
          </w:p>
        </w:tc>
      </w:tr>
      <w:tr w:rsidR="00F836BA" w:rsidRPr="00C26101" w14:paraId="75ED2D54" w14:textId="77777777" w:rsidTr="00D60BA1">
        <w:trPr>
          <w:trHeight w:val="467"/>
        </w:trPr>
        <w:tc>
          <w:tcPr>
            <w:tcW w:w="5778" w:type="dxa"/>
          </w:tcPr>
          <w:p w14:paraId="47361D52" w14:textId="7728A438" w:rsidR="00F836BA" w:rsidRPr="00952645" w:rsidRDefault="00F836BA" w:rsidP="00F836BA">
            <w:pPr>
              <w:tabs>
                <w:tab w:val="left" w:pos="1985"/>
                <w:tab w:val="left" w:pos="3240"/>
                <w:tab w:val="left" w:pos="4590"/>
              </w:tabs>
              <w:ind w:right="-19"/>
              <w:rPr>
                <w:rFonts w:ascii="Arial" w:hAnsi="Arial" w:cs="Arial"/>
                <w:szCs w:val="22"/>
              </w:rPr>
            </w:pPr>
            <w:r w:rsidRPr="00952645">
              <w:rPr>
                <w:rFonts w:ascii="Arial" w:hAnsi="Arial" w:cs="Arial"/>
                <w:szCs w:val="22"/>
              </w:rPr>
              <w:t>Knowledge of HR issues in Higher Education</w:t>
            </w:r>
          </w:p>
        </w:tc>
        <w:tc>
          <w:tcPr>
            <w:tcW w:w="1984" w:type="dxa"/>
          </w:tcPr>
          <w:p w14:paraId="020FA510" w14:textId="122F54CD" w:rsidR="00F836BA" w:rsidRPr="00F836BA" w:rsidRDefault="00F836BA" w:rsidP="00F836BA">
            <w:pPr>
              <w:spacing w:before="40" w:after="120"/>
              <w:rPr>
                <w:rFonts w:ascii="Arial" w:hAnsi="Arial" w:cs="Arial"/>
                <w:iCs/>
                <w:szCs w:val="22"/>
              </w:rPr>
            </w:pPr>
            <w:r w:rsidRPr="00F836BA">
              <w:rPr>
                <w:rFonts w:ascii="Arial" w:hAnsi="Arial" w:cs="Arial"/>
                <w:iCs/>
                <w:szCs w:val="22"/>
              </w:rPr>
              <w:t>Desirable</w:t>
            </w:r>
          </w:p>
        </w:tc>
        <w:tc>
          <w:tcPr>
            <w:tcW w:w="1985" w:type="dxa"/>
          </w:tcPr>
          <w:p w14:paraId="2D3C1B39" w14:textId="6FB6EBFF" w:rsidR="00F836BA" w:rsidRPr="00F836BA" w:rsidRDefault="00F836BA" w:rsidP="00F836BA">
            <w:pPr>
              <w:spacing w:before="40" w:after="120"/>
              <w:rPr>
                <w:rFonts w:ascii="Arial" w:hAnsi="Arial" w:cs="Arial"/>
                <w:iCs/>
                <w:szCs w:val="22"/>
              </w:rPr>
            </w:pPr>
            <w:r w:rsidRPr="00F836BA">
              <w:rPr>
                <w:rFonts w:ascii="Arial" w:hAnsi="Arial" w:cs="Arial"/>
                <w:iCs/>
                <w:szCs w:val="22"/>
              </w:rPr>
              <w:t>Application &amp; Interview</w:t>
            </w:r>
          </w:p>
        </w:tc>
      </w:tr>
    </w:tbl>
    <w:bookmarkEnd w:id="6"/>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3F0241" w:rsidRPr="009D0E2A" w14:paraId="4E650C2E" w14:textId="77777777" w:rsidTr="00D60BA1">
        <w:trPr>
          <w:trHeight w:val="467"/>
        </w:trPr>
        <w:tc>
          <w:tcPr>
            <w:tcW w:w="5778" w:type="dxa"/>
          </w:tcPr>
          <w:p w14:paraId="364BEE60" w14:textId="0E3FD209" w:rsidR="003F0241" w:rsidRPr="00F836BA" w:rsidRDefault="00F836BA" w:rsidP="00F836BA">
            <w:pPr>
              <w:rPr>
                <w:rFonts w:ascii="Arial" w:hAnsi="Arial" w:cs="Arial"/>
                <w:szCs w:val="22"/>
              </w:rPr>
            </w:pPr>
            <w:r w:rsidRPr="00952645">
              <w:rPr>
                <w:rFonts w:ascii="Arial" w:hAnsi="Arial" w:cs="Arial"/>
                <w:szCs w:val="22"/>
              </w:rPr>
              <w:t>Excellent resilience including proven ability to manage conflicting priorities</w:t>
            </w:r>
          </w:p>
        </w:tc>
        <w:tc>
          <w:tcPr>
            <w:tcW w:w="1984" w:type="dxa"/>
          </w:tcPr>
          <w:p w14:paraId="1A04B0EB" w14:textId="61476E0F" w:rsidR="003F0241" w:rsidRPr="009D0E2A" w:rsidRDefault="006D6A13" w:rsidP="009D0E2A">
            <w:pPr>
              <w:spacing w:before="40" w:after="120"/>
              <w:rPr>
                <w:rFonts w:ascii="Arial" w:hAnsi="Arial" w:cs="Arial"/>
                <w:i/>
                <w:color w:val="A6A6A6" w:themeColor="background1" w:themeShade="A6"/>
                <w:szCs w:val="22"/>
              </w:rPr>
            </w:pPr>
            <w:r>
              <w:rPr>
                <w:rFonts w:ascii="Arial" w:hAnsi="Arial" w:cs="Arial"/>
                <w:iCs/>
                <w:szCs w:val="22"/>
              </w:rPr>
              <w:t>Essential</w:t>
            </w:r>
          </w:p>
        </w:tc>
        <w:tc>
          <w:tcPr>
            <w:tcW w:w="1985" w:type="dxa"/>
          </w:tcPr>
          <w:p w14:paraId="4103EB42" w14:textId="12FA3F33" w:rsidR="003F0241" w:rsidRPr="009D0E2A" w:rsidRDefault="006D6A13" w:rsidP="009D0E2A">
            <w:pPr>
              <w:spacing w:before="40" w:after="120"/>
              <w:rPr>
                <w:rFonts w:ascii="Arial" w:hAnsi="Arial" w:cs="Arial"/>
                <w:i/>
                <w:color w:val="A6A6A6" w:themeColor="background1" w:themeShade="A6"/>
                <w:szCs w:val="22"/>
              </w:rPr>
            </w:pPr>
            <w:r w:rsidRPr="00F836BA">
              <w:rPr>
                <w:rFonts w:ascii="Arial" w:hAnsi="Arial" w:cs="Arial"/>
                <w:iCs/>
                <w:szCs w:val="22"/>
              </w:rPr>
              <w:t>Application &amp; Interview</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ACFB427" w:rsidR="00C26101" w:rsidRPr="00C26101" w:rsidRDefault="006D6A13" w:rsidP="00C26101">
            <w:pPr>
              <w:spacing w:before="40" w:after="120"/>
              <w:rPr>
                <w:rFonts w:ascii="Arial" w:hAnsi="Arial" w:cs="Arial"/>
                <w:iCs/>
                <w:szCs w:val="22"/>
              </w:rPr>
            </w:pPr>
            <w:r w:rsidRPr="00F836BA">
              <w:rPr>
                <w:rFonts w:ascii="Arial" w:hAnsi="Arial" w:cs="Arial"/>
                <w:iCs/>
                <w:szCs w:val="22"/>
              </w:rPr>
              <w:t>Application &amp; Interview</w:t>
            </w:r>
          </w:p>
        </w:tc>
      </w:tr>
      <w:tr w:rsidR="00C26101" w:rsidRPr="00C26101" w14:paraId="3775BF9F" w14:textId="77777777" w:rsidTr="00D60BA1">
        <w:trPr>
          <w:trHeight w:val="467"/>
        </w:trPr>
        <w:tc>
          <w:tcPr>
            <w:tcW w:w="5778" w:type="dxa"/>
          </w:tcPr>
          <w:p w14:paraId="667BF125" w14:textId="6983D045" w:rsidR="00C26101" w:rsidRPr="006D6A13" w:rsidRDefault="006D6A13" w:rsidP="006D6A13">
            <w:pPr>
              <w:rPr>
                <w:rFonts w:ascii="Arial" w:hAnsi="Arial"/>
                <w:szCs w:val="22"/>
              </w:rPr>
            </w:pPr>
            <w:r w:rsidRPr="00952645">
              <w:rPr>
                <w:rFonts w:ascii="Arial" w:hAnsi="Arial" w:cs="Arial"/>
                <w:szCs w:val="22"/>
              </w:rPr>
              <w:t xml:space="preserve">Excellent interpersonal, </w:t>
            </w:r>
            <w:r w:rsidRPr="00952645">
              <w:rPr>
                <w:rFonts w:ascii="Arial" w:hAnsi="Arial"/>
                <w:szCs w:val="22"/>
              </w:rPr>
              <w:t xml:space="preserve">leadership and motivational skills, with the ability to initiate and implement change </w:t>
            </w:r>
            <w:r w:rsidRPr="00952645">
              <w:rPr>
                <w:rFonts w:ascii="Arial" w:hAnsi="Arial" w:cs="Arial"/>
                <w:szCs w:val="22"/>
              </w:rPr>
              <w:t>in order to provide the best possible customer experience</w:t>
            </w:r>
          </w:p>
        </w:tc>
        <w:tc>
          <w:tcPr>
            <w:tcW w:w="1984" w:type="dxa"/>
          </w:tcPr>
          <w:p w14:paraId="3BDF096F" w14:textId="6D7E7862" w:rsidR="00C26101" w:rsidRPr="00C26101" w:rsidRDefault="006D6A13" w:rsidP="00C26101">
            <w:pPr>
              <w:spacing w:before="40" w:after="120"/>
              <w:rPr>
                <w:rFonts w:ascii="Arial" w:hAnsi="Arial" w:cs="Arial"/>
                <w:iCs/>
                <w:szCs w:val="22"/>
              </w:rPr>
            </w:pPr>
            <w:r>
              <w:rPr>
                <w:rFonts w:ascii="Arial" w:hAnsi="Arial" w:cs="Arial"/>
                <w:iCs/>
                <w:szCs w:val="22"/>
              </w:rPr>
              <w:t>Essential</w:t>
            </w:r>
          </w:p>
        </w:tc>
        <w:tc>
          <w:tcPr>
            <w:tcW w:w="1985" w:type="dxa"/>
          </w:tcPr>
          <w:p w14:paraId="7679BDDD" w14:textId="014B1977" w:rsidR="00C26101" w:rsidRPr="00C26101" w:rsidRDefault="006D6A13" w:rsidP="00C26101">
            <w:pPr>
              <w:spacing w:before="40" w:after="120"/>
              <w:rPr>
                <w:rFonts w:ascii="Arial" w:hAnsi="Arial" w:cs="Arial"/>
                <w:iCs/>
                <w:szCs w:val="22"/>
              </w:rPr>
            </w:pPr>
            <w:r w:rsidRPr="00F836BA">
              <w:rPr>
                <w:rFonts w:ascii="Arial" w:hAnsi="Arial" w:cs="Arial"/>
                <w:iCs/>
                <w:szCs w:val="22"/>
              </w:rPr>
              <w:t>Application &amp; Interview</w:t>
            </w:r>
          </w:p>
        </w:tc>
      </w:tr>
      <w:tr w:rsidR="00C26101" w:rsidRPr="00C26101" w14:paraId="7F7FC168" w14:textId="77777777" w:rsidTr="00D60BA1">
        <w:trPr>
          <w:trHeight w:val="467"/>
        </w:trPr>
        <w:tc>
          <w:tcPr>
            <w:tcW w:w="5778" w:type="dxa"/>
          </w:tcPr>
          <w:p w14:paraId="3B4505D0" w14:textId="59DC6FD7" w:rsidR="00C26101" w:rsidRPr="006D6A13" w:rsidRDefault="006D6A13" w:rsidP="006D6A13">
            <w:pPr>
              <w:rPr>
                <w:rFonts w:ascii="Arial" w:hAnsi="Arial" w:cs="Arial"/>
                <w:szCs w:val="22"/>
              </w:rPr>
            </w:pPr>
            <w:r w:rsidRPr="00952645">
              <w:rPr>
                <w:rFonts w:ascii="Arial" w:hAnsi="Arial" w:cs="Arial"/>
                <w:szCs w:val="22"/>
              </w:rPr>
              <w:lastRenderedPageBreak/>
              <w:t>Excellent organisational skills including the ability to deliver on short term and long term objectives</w:t>
            </w:r>
            <w:r>
              <w:rPr>
                <w:rFonts w:ascii="Arial" w:hAnsi="Arial" w:cs="Arial"/>
                <w:szCs w:val="22"/>
              </w:rPr>
              <w:t>.</w:t>
            </w:r>
          </w:p>
        </w:tc>
        <w:tc>
          <w:tcPr>
            <w:tcW w:w="1984" w:type="dxa"/>
          </w:tcPr>
          <w:p w14:paraId="61FCC83D" w14:textId="5FE8C37D" w:rsidR="00C26101" w:rsidRPr="00C26101" w:rsidRDefault="006D6A13" w:rsidP="00C26101">
            <w:pPr>
              <w:spacing w:before="40" w:after="120"/>
              <w:rPr>
                <w:rFonts w:ascii="Arial" w:hAnsi="Arial" w:cs="Arial"/>
                <w:iCs/>
                <w:szCs w:val="22"/>
              </w:rPr>
            </w:pPr>
            <w:r>
              <w:rPr>
                <w:rFonts w:ascii="Arial" w:hAnsi="Arial" w:cs="Arial"/>
                <w:iCs/>
                <w:szCs w:val="22"/>
              </w:rPr>
              <w:t>Essential</w:t>
            </w:r>
          </w:p>
        </w:tc>
        <w:tc>
          <w:tcPr>
            <w:tcW w:w="1985" w:type="dxa"/>
          </w:tcPr>
          <w:p w14:paraId="399AB788" w14:textId="29458B22" w:rsidR="00C26101" w:rsidRPr="00C26101" w:rsidRDefault="006D6A13" w:rsidP="00C26101">
            <w:pPr>
              <w:spacing w:before="40" w:after="120"/>
              <w:rPr>
                <w:rFonts w:ascii="Arial" w:hAnsi="Arial" w:cs="Arial"/>
                <w:iCs/>
                <w:szCs w:val="22"/>
              </w:rPr>
            </w:pPr>
            <w:r w:rsidRPr="00F836BA">
              <w:rPr>
                <w:rFonts w:ascii="Arial" w:hAnsi="Arial" w:cs="Arial"/>
                <w:iCs/>
                <w:szCs w:val="22"/>
              </w:rPr>
              <w:t>Application &amp; Interview</w:t>
            </w:r>
          </w:p>
        </w:tc>
      </w:tr>
      <w:tr w:rsidR="006D6A13" w:rsidRPr="00C26101" w14:paraId="0106C66F" w14:textId="77777777" w:rsidTr="00D60BA1">
        <w:trPr>
          <w:trHeight w:val="467"/>
        </w:trPr>
        <w:tc>
          <w:tcPr>
            <w:tcW w:w="5778" w:type="dxa"/>
          </w:tcPr>
          <w:p w14:paraId="2E9E56B2" w14:textId="2DEF8C0C" w:rsidR="006D6A13" w:rsidRPr="00952645" w:rsidRDefault="006D6A13" w:rsidP="006D6A13">
            <w:pPr>
              <w:rPr>
                <w:rFonts w:ascii="Arial" w:hAnsi="Arial" w:cs="Arial"/>
                <w:szCs w:val="22"/>
              </w:rPr>
            </w:pPr>
            <w:r w:rsidRPr="00952645">
              <w:rPr>
                <w:rFonts w:ascii="Arial" w:hAnsi="Arial" w:cs="Arial"/>
                <w:szCs w:val="22"/>
              </w:rPr>
              <w:t>Ability to keep abreast of, and interpret, employment legislatio</w:t>
            </w:r>
            <w:r>
              <w:rPr>
                <w:rFonts w:ascii="Arial" w:hAnsi="Arial" w:cs="Arial"/>
                <w:szCs w:val="22"/>
              </w:rPr>
              <w:t>n.</w:t>
            </w:r>
          </w:p>
        </w:tc>
        <w:tc>
          <w:tcPr>
            <w:tcW w:w="1984" w:type="dxa"/>
          </w:tcPr>
          <w:p w14:paraId="0B70AF14" w14:textId="12BD58F9" w:rsidR="006D6A13" w:rsidRPr="00C26101" w:rsidRDefault="006D6A13" w:rsidP="00C26101">
            <w:pPr>
              <w:spacing w:before="40" w:after="120"/>
              <w:rPr>
                <w:rFonts w:ascii="Arial" w:hAnsi="Arial" w:cs="Arial"/>
                <w:iCs/>
                <w:szCs w:val="22"/>
              </w:rPr>
            </w:pPr>
            <w:r>
              <w:rPr>
                <w:rFonts w:ascii="Arial" w:hAnsi="Arial" w:cs="Arial"/>
                <w:iCs/>
                <w:szCs w:val="22"/>
              </w:rPr>
              <w:t>Essential</w:t>
            </w:r>
          </w:p>
        </w:tc>
        <w:tc>
          <w:tcPr>
            <w:tcW w:w="1985" w:type="dxa"/>
          </w:tcPr>
          <w:p w14:paraId="7CF93F85" w14:textId="47371C55" w:rsidR="006D6A13" w:rsidRPr="00C26101" w:rsidRDefault="006D6A13" w:rsidP="00C26101">
            <w:pPr>
              <w:spacing w:before="40" w:after="120"/>
              <w:rPr>
                <w:rFonts w:ascii="Arial" w:hAnsi="Arial" w:cs="Arial"/>
                <w:iCs/>
                <w:szCs w:val="22"/>
              </w:rPr>
            </w:pPr>
            <w:r w:rsidRPr="00F836BA">
              <w:rPr>
                <w:rFonts w:ascii="Arial" w:hAnsi="Arial" w:cs="Arial"/>
                <w:iCs/>
                <w:szCs w:val="22"/>
              </w:rPr>
              <w:t>Application &amp; Interview</w:t>
            </w:r>
          </w:p>
        </w:tc>
      </w:tr>
      <w:tr w:rsidR="006D6A13" w:rsidRPr="00C26101" w14:paraId="2C6DBEAE" w14:textId="77777777" w:rsidTr="00D60BA1">
        <w:trPr>
          <w:trHeight w:val="467"/>
        </w:trPr>
        <w:tc>
          <w:tcPr>
            <w:tcW w:w="5778" w:type="dxa"/>
          </w:tcPr>
          <w:p w14:paraId="505C58F4" w14:textId="45453BC6" w:rsidR="006D6A13" w:rsidRPr="00952645" w:rsidRDefault="006D6A13" w:rsidP="006D6A13">
            <w:pPr>
              <w:rPr>
                <w:rFonts w:ascii="Arial" w:hAnsi="Arial" w:cs="Arial"/>
                <w:szCs w:val="22"/>
              </w:rPr>
            </w:pPr>
            <w:r w:rsidRPr="00952645">
              <w:rPr>
                <w:rFonts w:ascii="Arial" w:hAnsi="Arial" w:cs="Arial"/>
                <w:szCs w:val="22"/>
              </w:rPr>
              <w:t>Confidence to interact proactively with management and staff at all levels of an organisation in the resolution of HROD issues</w:t>
            </w:r>
            <w:r>
              <w:rPr>
                <w:rFonts w:ascii="Arial" w:hAnsi="Arial" w:cs="Arial"/>
                <w:szCs w:val="22"/>
              </w:rPr>
              <w:t xml:space="preserve">. </w:t>
            </w:r>
          </w:p>
        </w:tc>
        <w:tc>
          <w:tcPr>
            <w:tcW w:w="1984" w:type="dxa"/>
          </w:tcPr>
          <w:p w14:paraId="01CD7584" w14:textId="69A7ACA0" w:rsidR="006D6A13" w:rsidRPr="00C26101" w:rsidRDefault="006D6A13" w:rsidP="00C26101">
            <w:pPr>
              <w:spacing w:before="40" w:after="120"/>
              <w:rPr>
                <w:rFonts w:ascii="Arial" w:hAnsi="Arial" w:cs="Arial"/>
                <w:iCs/>
                <w:szCs w:val="22"/>
              </w:rPr>
            </w:pPr>
            <w:r>
              <w:rPr>
                <w:rFonts w:ascii="Arial" w:hAnsi="Arial" w:cs="Arial"/>
                <w:iCs/>
                <w:szCs w:val="22"/>
              </w:rPr>
              <w:t>Essential</w:t>
            </w:r>
          </w:p>
        </w:tc>
        <w:tc>
          <w:tcPr>
            <w:tcW w:w="1985" w:type="dxa"/>
          </w:tcPr>
          <w:p w14:paraId="4221F982" w14:textId="380275DC" w:rsidR="006D6A13" w:rsidRPr="00C26101" w:rsidRDefault="006D6A13" w:rsidP="00C26101">
            <w:pPr>
              <w:spacing w:before="40" w:after="120"/>
              <w:rPr>
                <w:rFonts w:ascii="Arial" w:hAnsi="Arial" w:cs="Arial"/>
                <w:iCs/>
                <w:szCs w:val="22"/>
              </w:rPr>
            </w:pPr>
            <w:r w:rsidRPr="00F836BA">
              <w:rPr>
                <w:rFonts w:ascii="Arial" w:hAnsi="Arial" w:cs="Arial"/>
                <w:iCs/>
                <w:szCs w:val="22"/>
              </w:rPr>
              <w:t>Application &amp; Interview</w:t>
            </w:r>
          </w:p>
        </w:tc>
      </w:tr>
      <w:tr w:rsidR="006D6A13" w:rsidRPr="00C26101" w14:paraId="2A63A2C8" w14:textId="77777777" w:rsidTr="00D60BA1">
        <w:trPr>
          <w:trHeight w:val="467"/>
        </w:trPr>
        <w:tc>
          <w:tcPr>
            <w:tcW w:w="5778" w:type="dxa"/>
          </w:tcPr>
          <w:p w14:paraId="79E76BBC" w14:textId="5B33354A" w:rsidR="006D6A13" w:rsidRPr="00952645" w:rsidRDefault="006D6A13" w:rsidP="006D6A13">
            <w:pPr>
              <w:rPr>
                <w:rFonts w:ascii="Arial" w:hAnsi="Arial" w:cs="Arial"/>
                <w:szCs w:val="22"/>
              </w:rPr>
            </w:pPr>
            <w:r w:rsidRPr="00952645">
              <w:rPr>
                <w:rFonts w:ascii="Arial" w:hAnsi="Arial" w:cs="Arial"/>
                <w:szCs w:val="22"/>
              </w:rPr>
              <w:t>Analytical thinker with good problem-solving skills</w:t>
            </w:r>
            <w:r>
              <w:rPr>
                <w:rFonts w:ascii="Arial" w:hAnsi="Arial" w:cs="Arial"/>
                <w:szCs w:val="22"/>
              </w:rPr>
              <w:t xml:space="preserve">. </w:t>
            </w:r>
          </w:p>
        </w:tc>
        <w:tc>
          <w:tcPr>
            <w:tcW w:w="1984" w:type="dxa"/>
          </w:tcPr>
          <w:p w14:paraId="3E1D0F3F" w14:textId="172F75CD" w:rsidR="006D6A13" w:rsidRPr="00C26101" w:rsidRDefault="006D6A13" w:rsidP="00C26101">
            <w:pPr>
              <w:spacing w:before="40" w:after="120"/>
              <w:rPr>
                <w:rFonts w:ascii="Arial" w:hAnsi="Arial" w:cs="Arial"/>
                <w:iCs/>
                <w:szCs w:val="22"/>
              </w:rPr>
            </w:pPr>
            <w:r>
              <w:rPr>
                <w:rFonts w:ascii="Arial" w:hAnsi="Arial" w:cs="Arial"/>
                <w:iCs/>
                <w:szCs w:val="22"/>
              </w:rPr>
              <w:t>Essential</w:t>
            </w:r>
          </w:p>
        </w:tc>
        <w:tc>
          <w:tcPr>
            <w:tcW w:w="1985" w:type="dxa"/>
          </w:tcPr>
          <w:p w14:paraId="7BDEB8C7" w14:textId="3F154281" w:rsidR="006D6A13" w:rsidRPr="00C26101" w:rsidRDefault="006D6A13" w:rsidP="00C26101">
            <w:pPr>
              <w:spacing w:before="40" w:after="120"/>
              <w:rPr>
                <w:rFonts w:ascii="Arial" w:hAnsi="Arial" w:cs="Arial"/>
                <w:iCs/>
                <w:szCs w:val="22"/>
              </w:rPr>
            </w:pPr>
            <w:r w:rsidRPr="00F836BA">
              <w:rPr>
                <w:rFonts w:ascii="Arial" w:hAnsi="Arial" w:cs="Arial"/>
                <w:iCs/>
                <w:szCs w:val="22"/>
              </w:rPr>
              <w:t>Application &amp; Interview</w:t>
            </w:r>
          </w:p>
        </w:tc>
      </w:tr>
      <w:tr w:rsidR="006D6A13" w:rsidRPr="00C26101" w14:paraId="78EBC7BE" w14:textId="77777777" w:rsidTr="00D60BA1">
        <w:trPr>
          <w:trHeight w:val="467"/>
        </w:trPr>
        <w:tc>
          <w:tcPr>
            <w:tcW w:w="5778" w:type="dxa"/>
          </w:tcPr>
          <w:p w14:paraId="21F4F261" w14:textId="1AEADDF7" w:rsidR="006D6A13" w:rsidRPr="00952645" w:rsidRDefault="006D6A13" w:rsidP="006D6A13">
            <w:pPr>
              <w:rPr>
                <w:rFonts w:ascii="Arial" w:hAnsi="Arial" w:cs="Arial"/>
                <w:szCs w:val="22"/>
              </w:rPr>
            </w:pPr>
            <w:r w:rsidRPr="00952645">
              <w:rPr>
                <w:rFonts w:ascii="Arial" w:hAnsi="Arial" w:cs="Arial"/>
                <w:szCs w:val="22"/>
              </w:rPr>
              <w:t>Excellent communication skills with the ability to engage effectively with all staff groups both verbally and in writing</w:t>
            </w:r>
            <w:r>
              <w:rPr>
                <w:rFonts w:ascii="Arial" w:hAnsi="Arial" w:cs="Arial"/>
                <w:szCs w:val="22"/>
              </w:rPr>
              <w:t xml:space="preserve">. </w:t>
            </w:r>
          </w:p>
        </w:tc>
        <w:tc>
          <w:tcPr>
            <w:tcW w:w="1984" w:type="dxa"/>
          </w:tcPr>
          <w:p w14:paraId="4D032537" w14:textId="7C6E2BFC" w:rsidR="006D6A13" w:rsidRPr="00C26101" w:rsidRDefault="006D6A13" w:rsidP="00C26101">
            <w:pPr>
              <w:spacing w:before="40" w:after="120"/>
              <w:rPr>
                <w:rFonts w:ascii="Arial" w:hAnsi="Arial" w:cs="Arial"/>
                <w:iCs/>
                <w:szCs w:val="22"/>
              </w:rPr>
            </w:pPr>
            <w:r>
              <w:rPr>
                <w:rFonts w:ascii="Arial" w:hAnsi="Arial" w:cs="Arial"/>
                <w:iCs/>
                <w:szCs w:val="22"/>
              </w:rPr>
              <w:t>Essential</w:t>
            </w:r>
          </w:p>
        </w:tc>
        <w:tc>
          <w:tcPr>
            <w:tcW w:w="1985" w:type="dxa"/>
          </w:tcPr>
          <w:p w14:paraId="0CB78EBE" w14:textId="5032C22A" w:rsidR="006D6A13" w:rsidRPr="00C26101" w:rsidRDefault="006D6A13" w:rsidP="00C26101">
            <w:pPr>
              <w:spacing w:before="40" w:after="120"/>
              <w:rPr>
                <w:rFonts w:ascii="Arial" w:hAnsi="Arial" w:cs="Arial"/>
                <w:iCs/>
                <w:szCs w:val="22"/>
              </w:rPr>
            </w:pPr>
            <w:r w:rsidRPr="00F836BA">
              <w:rPr>
                <w:rFonts w:ascii="Arial" w:hAnsi="Arial" w:cs="Arial"/>
                <w:iCs/>
                <w:szCs w:val="22"/>
              </w:rPr>
              <w:t>Application &amp; Interview</w:t>
            </w:r>
          </w:p>
        </w:tc>
      </w:tr>
      <w:tr w:rsidR="006D6A13" w:rsidRPr="00C26101" w14:paraId="4C95EA99" w14:textId="77777777" w:rsidTr="00D60BA1">
        <w:trPr>
          <w:trHeight w:val="467"/>
        </w:trPr>
        <w:tc>
          <w:tcPr>
            <w:tcW w:w="5778" w:type="dxa"/>
          </w:tcPr>
          <w:p w14:paraId="140A7D08" w14:textId="114C2ADC" w:rsidR="006D6A13" w:rsidRPr="00952645" w:rsidRDefault="006D6A13" w:rsidP="006D6A13">
            <w:pPr>
              <w:rPr>
                <w:rFonts w:ascii="Arial" w:hAnsi="Arial" w:cs="Arial"/>
                <w:szCs w:val="22"/>
              </w:rPr>
            </w:pPr>
            <w:r w:rsidRPr="00952645">
              <w:rPr>
                <w:rFonts w:ascii="Arial" w:hAnsi="Arial" w:cs="Arial"/>
                <w:szCs w:val="22"/>
              </w:rPr>
              <w:t>Strong influencing and advocacy skills</w:t>
            </w:r>
            <w:r>
              <w:rPr>
                <w:rFonts w:ascii="Arial" w:hAnsi="Arial" w:cs="Arial"/>
                <w:szCs w:val="22"/>
              </w:rPr>
              <w:t xml:space="preserve">. </w:t>
            </w:r>
          </w:p>
        </w:tc>
        <w:tc>
          <w:tcPr>
            <w:tcW w:w="1984" w:type="dxa"/>
          </w:tcPr>
          <w:p w14:paraId="716B50F4" w14:textId="71D9778F" w:rsidR="006D6A13" w:rsidRPr="00C26101" w:rsidRDefault="006D6A13" w:rsidP="00C26101">
            <w:pPr>
              <w:spacing w:before="40" w:after="120"/>
              <w:rPr>
                <w:rFonts w:ascii="Arial" w:hAnsi="Arial" w:cs="Arial"/>
                <w:iCs/>
                <w:szCs w:val="22"/>
              </w:rPr>
            </w:pPr>
            <w:r>
              <w:rPr>
                <w:rFonts w:ascii="Arial" w:hAnsi="Arial" w:cs="Arial"/>
                <w:iCs/>
                <w:szCs w:val="22"/>
              </w:rPr>
              <w:t>Essential</w:t>
            </w:r>
          </w:p>
        </w:tc>
        <w:tc>
          <w:tcPr>
            <w:tcW w:w="1985" w:type="dxa"/>
          </w:tcPr>
          <w:p w14:paraId="3D0D918F" w14:textId="7129864A" w:rsidR="006D6A13" w:rsidRPr="00C26101" w:rsidRDefault="006D6A13" w:rsidP="00C26101">
            <w:pPr>
              <w:spacing w:before="40" w:after="120"/>
              <w:rPr>
                <w:rFonts w:ascii="Arial" w:hAnsi="Arial" w:cs="Arial"/>
                <w:iCs/>
                <w:szCs w:val="22"/>
              </w:rPr>
            </w:pPr>
            <w:r w:rsidRPr="00F836BA">
              <w:rPr>
                <w:rFonts w:ascii="Arial" w:hAnsi="Arial" w:cs="Arial"/>
                <w:iCs/>
                <w:szCs w:val="22"/>
              </w:rPr>
              <w:t>Application</w:t>
            </w:r>
            <w:r>
              <w:rPr>
                <w:rFonts w:ascii="Arial" w:hAnsi="Arial" w:cs="Arial"/>
                <w:iCs/>
                <w:szCs w:val="22"/>
              </w:rPr>
              <w:t>,</w:t>
            </w:r>
            <w:r w:rsidRPr="00F836BA">
              <w:rPr>
                <w:rFonts w:ascii="Arial" w:hAnsi="Arial" w:cs="Arial"/>
                <w:iCs/>
                <w:szCs w:val="22"/>
              </w:rPr>
              <w:t xml:space="preserve"> Interview</w:t>
            </w:r>
            <w:r>
              <w:rPr>
                <w:rFonts w:ascii="Arial" w:hAnsi="Arial" w:cs="Arial"/>
                <w:iCs/>
                <w:szCs w:val="22"/>
              </w:rPr>
              <w:t xml:space="preserve"> &amp; Test</w:t>
            </w:r>
          </w:p>
        </w:tc>
      </w:tr>
      <w:tr w:rsidR="006D6A13" w:rsidRPr="00C26101" w14:paraId="35BA2453" w14:textId="77777777" w:rsidTr="00D60BA1">
        <w:trPr>
          <w:trHeight w:val="467"/>
        </w:trPr>
        <w:tc>
          <w:tcPr>
            <w:tcW w:w="5778" w:type="dxa"/>
          </w:tcPr>
          <w:p w14:paraId="650C036D" w14:textId="2C2071F0" w:rsidR="006D6A13" w:rsidRPr="00952645" w:rsidRDefault="006D6A13" w:rsidP="006D6A13">
            <w:pPr>
              <w:rPr>
                <w:rFonts w:ascii="Arial" w:hAnsi="Arial" w:cs="Arial"/>
                <w:szCs w:val="22"/>
              </w:rPr>
            </w:pPr>
            <w:r w:rsidRPr="00952645">
              <w:rPr>
                <w:rFonts w:ascii="Arial" w:hAnsi="Arial" w:cs="Arial"/>
                <w:szCs w:val="22"/>
              </w:rPr>
              <w:t>Highly proficient in the use of MS Office (Word, Excel) and databases.</w:t>
            </w:r>
          </w:p>
        </w:tc>
        <w:tc>
          <w:tcPr>
            <w:tcW w:w="1984" w:type="dxa"/>
          </w:tcPr>
          <w:p w14:paraId="18EC60D0" w14:textId="4CD8BC6A" w:rsidR="006D6A13" w:rsidRPr="00C26101" w:rsidRDefault="006D6A13" w:rsidP="00C26101">
            <w:pPr>
              <w:spacing w:before="40" w:after="120"/>
              <w:rPr>
                <w:rFonts w:ascii="Arial" w:hAnsi="Arial" w:cs="Arial"/>
                <w:iCs/>
                <w:szCs w:val="22"/>
              </w:rPr>
            </w:pPr>
            <w:r>
              <w:rPr>
                <w:rFonts w:ascii="Arial" w:hAnsi="Arial" w:cs="Arial"/>
                <w:iCs/>
                <w:szCs w:val="22"/>
              </w:rPr>
              <w:t>Essential</w:t>
            </w:r>
          </w:p>
        </w:tc>
        <w:tc>
          <w:tcPr>
            <w:tcW w:w="1985" w:type="dxa"/>
          </w:tcPr>
          <w:p w14:paraId="3F4ADAD6" w14:textId="6111C23C" w:rsidR="006D6A13" w:rsidRPr="00C26101" w:rsidRDefault="006D6A13" w:rsidP="00C26101">
            <w:pPr>
              <w:spacing w:before="40" w:after="120"/>
              <w:rPr>
                <w:rFonts w:ascii="Arial" w:hAnsi="Arial" w:cs="Arial"/>
                <w:iCs/>
                <w:szCs w:val="22"/>
              </w:rPr>
            </w:pPr>
            <w:r w:rsidRPr="00F836BA">
              <w:rPr>
                <w:rFonts w:ascii="Arial" w:hAnsi="Arial" w:cs="Arial"/>
                <w:iCs/>
                <w:szCs w:val="22"/>
              </w:rPr>
              <w:t>Application &amp; Interview</w:t>
            </w:r>
          </w:p>
        </w:tc>
      </w:tr>
      <w:tr w:rsidR="006D6A13" w:rsidRPr="00C26101" w14:paraId="3C5860B5" w14:textId="77777777" w:rsidTr="00D60BA1">
        <w:trPr>
          <w:trHeight w:val="467"/>
        </w:trPr>
        <w:tc>
          <w:tcPr>
            <w:tcW w:w="5778" w:type="dxa"/>
          </w:tcPr>
          <w:p w14:paraId="28D91F8E" w14:textId="4F54D6FB" w:rsidR="006D6A13" w:rsidRPr="00952645" w:rsidRDefault="006D6A13" w:rsidP="006D6A13">
            <w:pPr>
              <w:rPr>
                <w:rFonts w:ascii="Arial" w:hAnsi="Arial" w:cs="Arial"/>
                <w:szCs w:val="22"/>
              </w:rPr>
            </w:pPr>
            <w:r w:rsidRPr="00952645">
              <w:rPr>
                <w:rFonts w:ascii="Arial" w:hAnsi="Arial" w:cs="Arial"/>
                <w:szCs w:val="22"/>
              </w:rPr>
              <w:t>Ability to analyse and present data appropriately to inform decision making and innovative approaches.</w:t>
            </w:r>
          </w:p>
        </w:tc>
        <w:tc>
          <w:tcPr>
            <w:tcW w:w="1984" w:type="dxa"/>
          </w:tcPr>
          <w:p w14:paraId="2C9C4987" w14:textId="438B1ACF" w:rsidR="006D6A13" w:rsidRPr="00C26101" w:rsidRDefault="006D6A13" w:rsidP="00C26101">
            <w:pPr>
              <w:spacing w:before="40" w:after="120"/>
              <w:rPr>
                <w:rFonts w:ascii="Arial" w:hAnsi="Arial" w:cs="Arial"/>
                <w:iCs/>
                <w:szCs w:val="22"/>
              </w:rPr>
            </w:pPr>
            <w:r>
              <w:rPr>
                <w:rFonts w:ascii="Arial" w:hAnsi="Arial" w:cs="Arial"/>
                <w:iCs/>
                <w:szCs w:val="22"/>
              </w:rPr>
              <w:t>Essential</w:t>
            </w:r>
          </w:p>
        </w:tc>
        <w:tc>
          <w:tcPr>
            <w:tcW w:w="1985" w:type="dxa"/>
          </w:tcPr>
          <w:p w14:paraId="02BD89B4" w14:textId="49BEB615" w:rsidR="006D6A13" w:rsidRPr="00C26101" w:rsidRDefault="006D6A13" w:rsidP="00C26101">
            <w:pPr>
              <w:spacing w:before="40" w:after="120"/>
              <w:rPr>
                <w:rFonts w:ascii="Arial" w:hAnsi="Arial" w:cs="Arial"/>
                <w:iCs/>
                <w:szCs w:val="22"/>
              </w:rPr>
            </w:pPr>
            <w:r w:rsidRPr="00F836BA">
              <w:rPr>
                <w:rFonts w:ascii="Arial" w:hAnsi="Arial" w:cs="Arial"/>
                <w:iCs/>
                <w:szCs w:val="22"/>
              </w:rPr>
              <w:t>Application &amp; Interview</w:t>
            </w:r>
          </w:p>
        </w:tc>
      </w:tr>
      <w:tr w:rsidR="006D6A13" w:rsidRPr="00C26101" w14:paraId="3137FD65" w14:textId="77777777" w:rsidTr="00D60BA1">
        <w:trPr>
          <w:trHeight w:val="467"/>
        </w:trPr>
        <w:tc>
          <w:tcPr>
            <w:tcW w:w="5778" w:type="dxa"/>
          </w:tcPr>
          <w:p w14:paraId="45A9EBE0" w14:textId="6F521C70" w:rsidR="006D6A13" w:rsidRPr="00952645" w:rsidRDefault="006D6A13" w:rsidP="006D6A13">
            <w:pPr>
              <w:rPr>
                <w:rFonts w:ascii="Arial" w:hAnsi="Arial" w:cs="Arial"/>
                <w:szCs w:val="22"/>
              </w:rPr>
            </w:pPr>
            <w:r w:rsidRPr="00952645">
              <w:rPr>
                <w:rFonts w:ascii="Arial" w:hAnsi="Arial" w:cs="Arial"/>
                <w:szCs w:val="22"/>
              </w:rPr>
              <w:t>Proactive approach to using own initiative and working unsupervised</w:t>
            </w:r>
            <w:r>
              <w:rPr>
                <w:rFonts w:ascii="Arial" w:hAnsi="Arial" w:cs="Arial"/>
                <w:szCs w:val="22"/>
              </w:rPr>
              <w:t xml:space="preserve">. </w:t>
            </w:r>
          </w:p>
        </w:tc>
        <w:tc>
          <w:tcPr>
            <w:tcW w:w="1984" w:type="dxa"/>
          </w:tcPr>
          <w:p w14:paraId="22CABC48" w14:textId="2021F0D2" w:rsidR="006D6A13" w:rsidRPr="00C26101" w:rsidRDefault="006D6A13" w:rsidP="00C26101">
            <w:pPr>
              <w:spacing w:before="40" w:after="120"/>
              <w:rPr>
                <w:rFonts w:ascii="Arial" w:hAnsi="Arial" w:cs="Arial"/>
                <w:iCs/>
                <w:szCs w:val="22"/>
              </w:rPr>
            </w:pPr>
            <w:r>
              <w:rPr>
                <w:rFonts w:ascii="Arial" w:hAnsi="Arial" w:cs="Arial"/>
                <w:iCs/>
                <w:szCs w:val="22"/>
              </w:rPr>
              <w:t>Essential</w:t>
            </w:r>
          </w:p>
        </w:tc>
        <w:tc>
          <w:tcPr>
            <w:tcW w:w="1985" w:type="dxa"/>
          </w:tcPr>
          <w:p w14:paraId="56A5C9B5" w14:textId="5851C61B" w:rsidR="006D6A13" w:rsidRPr="00C26101" w:rsidRDefault="006D6A13" w:rsidP="00C26101">
            <w:pPr>
              <w:spacing w:before="40" w:after="120"/>
              <w:rPr>
                <w:rFonts w:ascii="Arial" w:hAnsi="Arial" w:cs="Arial"/>
                <w:iCs/>
                <w:szCs w:val="22"/>
              </w:rPr>
            </w:pPr>
            <w:r w:rsidRPr="00F836BA">
              <w:rPr>
                <w:rFonts w:ascii="Arial" w:hAnsi="Arial" w:cs="Arial"/>
                <w:iCs/>
                <w:szCs w:val="22"/>
              </w:rPr>
              <w:t>Application &amp; Interview</w:t>
            </w:r>
          </w:p>
        </w:tc>
      </w:tr>
      <w:tr w:rsidR="006D6A13" w:rsidRPr="00C26101" w14:paraId="1E1E291B" w14:textId="77777777" w:rsidTr="00D60BA1">
        <w:trPr>
          <w:trHeight w:val="467"/>
        </w:trPr>
        <w:tc>
          <w:tcPr>
            <w:tcW w:w="5778" w:type="dxa"/>
          </w:tcPr>
          <w:p w14:paraId="4B6CDAE3" w14:textId="5902D6FB" w:rsidR="006D6A13" w:rsidRPr="00952645" w:rsidRDefault="006D6A13" w:rsidP="006D6A13">
            <w:pPr>
              <w:rPr>
                <w:rFonts w:ascii="Arial" w:hAnsi="Arial" w:cs="Arial"/>
                <w:szCs w:val="22"/>
              </w:rPr>
            </w:pPr>
            <w:r w:rsidRPr="00952645">
              <w:rPr>
                <w:rFonts w:ascii="Arial" w:hAnsi="Arial" w:cs="Arial"/>
                <w:szCs w:val="22"/>
              </w:rPr>
              <w:t>Demonstrated capacity to effectively communicate, promote and uphold HR initiatives and values, including discretion and confidentiality.</w:t>
            </w:r>
          </w:p>
        </w:tc>
        <w:tc>
          <w:tcPr>
            <w:tcW w:w="1984" w:type="dxa"/>
          </w:tcPr>
          <w:p w14:paraId="2A161939" w14:textId="356ACF45" w:rsidR="006D6A13" w:rsidRPr="00C26101" w:rsidRDefault="006D6A13" w:rsidP="00C26101">
            <w:pPr>
              <w:spacing w:before="40" w:after="120"/>
              <w:rPr>
                <w:rFonts w:ascii="Arial" w:hAnsi="Arial" w:cs="Arial"/>
                <w:iCs/>
                <w:szCs w:val="22"/>
              </w:rPr>
            </w:pPr>
            <w:r>
              <w:rPr>
                <w:rFonts w:ascii="Arial" w:hAnsi="Arial" w:cs="Arial"/>
                <w:iCs/>
                <w:szCs w:val="22"/>
              </w:rPr>
              <w:t>Essential</w:t>
            </w:r>
          </w:p>
        </w:tc>
        <w:tc>
          <w:tcPr>
            <w:tcW w:w="1985" w:type="dxa"/>
          </w:tcPr>
          <w:p w14:paraId="2CD2629F" w14:textId="7FA3D2D4" w:rsidR="006D6A13" w:rsidRPr="00C26101" w:rsidRDefault="006D6A13" w:rsidP="00C26101">
            <w:pPr>
              <w:spacing w:before="40" w:after="120"/>
              <w:rPr>
                <w:rFonts w:ascii="Arial" w:hAnsi="Arial" w:cs="Arial"/>
                <w:iCs/>
                <w:szCs w:val="22"/>
              </w:rPr>
            </w:pPr>
            <w:r w:rsidRPr="00F836BA">
              <w:rPr>
                <w:rFonts w:ascii="Arial" w:hAnsi="Arial" w:cs="Arial"/>
                <w:iCs/>
                <w:szCs w:val="22"/>
              </w:rPr>
              <w:t>Application &amp; Interview</w:t>
            </w:r>
          </w:p>
        </w:tc>
      </w:tr>
      <w:tr w:rsidR="006D6A13" w:rsidRPr="00C26101" w14:paraId="4EE4F78A" w14:textId="77777777" w:rsidTr="00D60BA1">
        <w:trPr>
          <w:trHeight w:val="467"/>
        </w:trPr>
        <w:tc>
          <w:tcPr>
            <w:tcW w:w="5778" w:type="dxa"/>
          </w:tcPr>
          <w:p w14:paraId="0C655252" w14:textId="725B615E" w:rsidR="006D6A13" w:rsidRPr="00952645" w:rsidRDefault="006D6A13" w:rsidP="006D6A13">
            <w:pPr>
              <w:rPr>
                <w:rFonts w:ascii="Arial" w:hAnsi="Arial" w:cs="Arial"/>
                <w:szCs w:val="22"/>
              </w:rPr>
            </w:pPr>
            <w:r w:rsidRPr="00952645">
              <w:rPr>
                <w:rFonts w:ascii="Arial" w:hAnsi="Arial" w:cs="Arial"/>
                <w:szCs w:val="22"/>
              </w:rPr>
              <w:t>Commitment to continuous professional development</w:t>
            </w:r>
            <w:r>
              <w:rPr>
                <w:rFonts w:ascii="Arial" w:hAnsi="Arial" w:cs="Arial"/>
                <w:szCs w:val="22"/>
              </w:rPr>
              <w:t xml:space="preserve">. </w:t>
            </w:r>
          </w:p>
        </w:tc>
        <w:tc>
          <w:tcPr>
            <w:tcW w:w="1984" w:type="dxa"/>
          </w:tcPr>
          <w:p w14:paraId="2613D787" w14:textId="19292A73" w:rsidR="006D6A13" w:rsidRPr="00C26101" w:rsidRDefault="006D6A13" w:rsidP="00C26101">
            <w:pPr>
              <w:spacing w:before="40" w:after="120"/>
              <w:rPr>
                <w:rFonts w:ascii="Arial" w:hAnsi="Arial" w:cs="Arial"/>
                <w:iCs/>
                <w:szCs w:val="22"/>
              </w:rPr>
            </w:pPr>
            <w:r>
              <w:rPr>
                <w:rFonts w:ascii="Arial" w:hAnsi="Arial" w:cs="Arial"/>
                <w:iCs/>
                <w:szCs w:val="22"/>
              </w:rPr>
              <w:t>Essential</w:t>
            </w:r>
          </w:p>
        </w:tc>
        <w:tc>
          <w:tcPr>
            <w:tcW w:w="1985" w:type="dxa"/>
          </w:tcPr>
          <w:p w14:paraId="6240114F" w14:textId="22EB6042" w:rsidR="006D6A13" w:rsidRPr="00C26101" w:rsidRDefault="006D6A13" w:rsidP="00C26101">
            <w:pPr>
              <w:spacing w:before="40" w:after="120"/>
              <w:rPr>
                <w:rFonts w:ascii="Arial" w:hAnsi="Arial" w:cs="Arial"/>
                <w:iCs/>
                <w:szCs w:val="22"/>
              </w:rPr>
            </w:pPr>
            <w:r w:rsidRPr="00F836BA">
              <w:rPr>
                <w:rFonts w:ascii="Arial" w:hAnsi="Arial" w:cs="Arial"/>
                <w:iCs/>
                <w:szCs w:val="22"/>
              </w:rPr>
              <w:t>Application &amp; 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700D4417" w14:textId="0688EF36" w:rsidR="007C7B54" w:rsidRPr="006D6A13" w:rsidRDefault="007C7B54" w:rsidP="006D6A13">
      <w:pPr>
        <w:spacing w:before="40" w:after="120"/>
        <w:rPr>
          <w:rFonts w:ascii="Arial" w:hAnsi="Arial" w:cs="Arial"/>
          <w:bCs/>
          <w:color w:val="A6A6A6" w:themeColor="background1" w:themeShade="A6"/>
          <w:szCs w:val="22"/>
        </w:rPr>
      </w:pPr>
    </w:p>
    <w:sectPr w:rsidR="007C7B54" w:rsidRPr="006D6A13"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5729" w14:textId="77777777" w:rsidR="000641AB" w:rsidRDefault="000641AB" w:rsidP="00EB316B">
      <w:r>
        <w:separator/>
      </w:r>
    </w:p>
  </w:endnote>
  <w:endnote w:type="continuationSeparator" w:id="0">
    <w:p w14:paraId="7FCBC194" w14:textId="77777777" w:rsidR="000641AB" w:rsidRDefault="000641AB" w:rsidP="00EB316B">
      <w:r>
        <w:continuationSeparator/>
      </w:r>
    </w:p>
  </w:endnote>
  <w:endnote w:type="continuationNotice" w:id="1">
    <w:p w14:paraId="73D9B55B" w14:textId="77777777" w:rsidR="000641AB" w:rsidRDefault="00064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806FB" w14:textId="77777777" w:rsidR="000641AB" w:rsidRDefault="000641AB" w:rsidP="00EB316B">
      <w:r>
        <w:separator/>
      </w:r>
    </w:p>
  </w:footnote>
  <w:footnote w:type="continuationSeparator" w:id="0">
    <w:p w14:paraId="53432A3C" w14:textId="77777777" w:rsidR="000641AB" w:rsidRDefault="000641AB" w:rsidP="00EB316B">
      <w:r>
        <w:continuationSeparator/>
      </w:r>
    </w:p>
  </w:footnote>
  <w:footnote w:type="continuationNotice" w:id="1">
    <w:p w14:paraId="7B073C08" w14:textId="77777777" w:rsidR="000641AB" w:rsidRDefault="000641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2428B"/>
    <w:multiLevelType w:val="hybridMultilevel"/>
    <w:tmpl w:val="440253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892341"/>
    <w:multiLevelType w:val="hybridMultilevel"/>
    <w:tmpl w:val="57AE0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C665D"/>
    <w:multiLevelType w:val="hybridMultilevel"/>
    <w:tmpl w:val="8BACAE86"/>
    <w:lvl w:ilvl="0" w:tplc="08090001">
      <w:start w:val="1"/>
      <w:numFmt w:val="bullet"/>
      <w:lvlText w:val=""/>
      <w:lvlJc w:val="left"/>
      <w:pPr>
        <w:tabs>
          <w:tab w:val="num" w:pos="1800"/>
        </w:tabs>
        <w:ind w:left="1800" w:hanging="360"/>
      </w:pPr>
      <w:rPr>
        <w:rFonts w:ascii="Symbol" w:hAnsi="Symbol" w:hint="default"/>
      </w:rPr>
    </w:lvl>
    <w:lvl w:ilvl="1" w:tplc="08090001">
      <w:start w:val="1"/>
      <w:numFmt w:val="bullet"/>
      <w:lvlText w:val=""/>
      <w:lvlJc w:val="left"/>
      <w:pPr>
        <w:tabs>
          <w:tab w:val="num" w:pos="2520"/>
        </w:tabs>
        <w:ind w:left="2520" w:hanging="360"/>
      </w:pPr>
      <w:rPr>
        <w:rFonts w:ascii="Symbol" w:hAnsi="Symbol" w:hint="default"/>
      </w:r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8" w15:restartNumberingAfterBreak="0">
    <w:nsid w:val="45E63AE4"/>
    <w:multiLevelType w:val="hybridMultilevel"/>
    <w:tmpl w:val="340C168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9"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75432">
    <w:abstractNumId w:val="10"/>
  </w:num>
  <w:num w:numId="2" w16cid:durableId="550075290">
    <w:abstractNumId w:val="9"/>
  </w:num>
  <w:num w:numId="3" w16cid:durableId="1211965375">
    <w:abstractNumId w:val="1"/>
  </w:num>
  <w:num w:numId="4" w16cid:durableId="246619460">
    <w:abstractNumId w:val="0"/>
  </w:num>
  <w:num w:numId="5" w16cid:durableId="1891917912">
    <w:abstractNumId w:val="2"/>
  </w:num>
  <w:num w:numId="6" w16cid:durableId="701250135">
    <w:abstractNumId w:val="4"/>
  </w:num>
  <w:num w:numId="7" w16cid:durableId="1612783744">
    <w:abstractNumId w:val="11"/>
  </w:num>
  <w:num w:numId="8" w16cid:durableId="1396198937">
    <w:abstractNumId w:val="3"/>
  </w:num>
  <w:num w:numId="9" w16cid:durableId="130732061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180421">
    <w:abstractNumId w:val="8"/>
  </w:num>
  <w:num w:numId="11" w16cid:durableId="1098020654">
    <w:abstractNumId w:val="6"/>
  </w:num>
  <w:num w:numId="12" w16cid:durableId="1903100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641AB"/>
    <w:rsid w:val="000911AF"/>
    <w:rsid w:val="000A0F0F"/>
    <w:rsid w:val="000A6316"/>
    <w:rsid w:val="000C098E"/>
    <w:rsid w:val="000C6FFF"/>
    <w:rsid w:val="000D0F09"/>
    <w:rsid w:val="00117F3B"/>
    <w:rsid w:val="00151961"/>
    <w:rsid w:val="00154BC0"/>
    <w:rsid w:val="00161D32"/>
    <w:rsid w:val="00171439"/>
    <w:rsid w:val="001959AC"/>
    <w:rsid w:val="001A2A48"/>
    <w:rsid w:val="001A3D19"/>
    <w:rsid w:val="001C3AB5"/>
    <w:rsid w:val="001C5783"/>
    <w:rsid w:val="001F583C"/>
    <w:rsid w:val="00204CB3"/>
    <w:rsid w:val="002214C2"/>
    <w:rsid w:val="00242E43"/>
    <w:rsid w:val="0026545D"/>
    <w:rsid w:val="0027626C"/>
    <w:rsid w:val="0028093E"/>
    <w:rsid w:val="00284732"/>
    <w:rsid w:val="002E31DA"/>
    <w:rsid w:val="002E5FF6"/>
    <w:rsid w:val="002F298F"/>
    <w:rsid w:val="003871EF"/>
    <w:rsid w:val="00395F54"/>
    <w:rsid w:val="00397161"/>
    <w:rsid w:val="003C5EDD"/>
    <w:rsid w:val="003D111D"/>
    <w:rsid w:val="003E0AA7"/>
    <w:rsid w:val="003E2181"/>
    <w:rsid w:val="003F0241"/>
    <w:rsid w:val="003F634D"/>
    <w:rsid w:val="004001AD"/>
    <w:rsid w:val="004242A9"/>
    <w:rsid w:val="004429E8"/>
    <w:rsid w:val="00445798"/>
    <w:rsid w:val="00465E9F"/>
    <w:rsid w:val="00481AA3"/>
    <w:rsid w:val="0048615C"/>
    <w:rsid w:val="00487932"/>
    <w:rsid w:val="004B6C9E"/>
    <w:rsid w:val="004C030D"/>
    <w:rsid w:val="004C7FFC"/>
    <w:rsid w:val="004F0727"/>
    <w:rsid w:val="00514619"/>
    <w:rsid w:val="00524562"/>
    <w:rsid w:val="005314B9"/>
    <w:rsid w:val="00531A11"/>
    <w:rsid w:val="00543492"/>
    <w:rsid w:val="00550800"/>
    <w:rsid w:val="005702D1"/>
    <w:rsid w:val="00582AE4"/>
    <w:rsid w:val="005832C5"/>
    <w:rsid w:val="005945F2"/>
    <w:rsid w:val="00596824"/>
    <w:rsid w:val="005A4ED1"/>
    <w:rsid w:val="005A77AB"/>
    <w:rsid w:val="005C67D1"/>
    <w:rsid w:val="005D3D39"/>
    <w:rsid w:val="005D4A47"/>
    <w:rsid w:val="006363B8"/>
    <w:rsid w:val="00640B53"/>
    <w:rsid w:val="0065149E"/>
    <w:rsid w:val="0065421F"/>
    <w:rsid w:val="00675A7E"/>
    <w:rsid w:val="006832C4"/>
    <w:rsid w:val="00695581"/>
    <w:rsid w:val="006A21EC"/>
    <w:rsid w:val="006C55A0"/>
    <w:rsid w:val="006D5674"/>
    <w:rsid w:val="006D5A1B"/>
    <w:rsid w:val="006D6A13"/>
    <w:rsid w:val="006E460C"/>
    <w:rsid w:val="006E5664"/>
    <w:rsid w:val="0071582C"/>
    <w:rsid w:val="00726E8B"/>
    <w:rsid w:val="00727B75"/>
    <w:rsid w:val="007309FB"/>
    <w:rsid w:val="007822A6"/>
    <w:rsid w:val="007872B6"/>
    <w:rsid w:val="0079049D"/>
    <w:rsid w:val="007B6C4F"/>
    <w:rsid w:val="007C4C83"/>
    <w:rsid w:val="007C7B54"/>
    <w:rsid w:val="007E3077"/>
    <w:rsid w:val="007E7763"/>
    <w:rsid w:val="007F74B0"/>
    <w:rsid w:val="008159AC"/>
    <w:rsid w:val="0081634C"/>
    <w:rsid w:val="008220A5"/>
    <w:rsid w:val="0084086E"/>
    <w:rsid w:val="0085708A"/>
    <w:rsid w:val="00860CA7"/>
    <w:rsid w:val="00875CD2"/>
    <w:rsid w:val="008848A1"/>
    <w:rsid w:val="00893053"/>
    <w:rsid w:val="008B2A2D"/>
    <w:rsid w:val="008B736F"/>
    <w:rsid w:val="008E4E38"/>
    <w:rsid w:val="008E5A52"/>
    <w:rsid w:val="0090031C"/>
    <w:rsid w:val="00900BDF"/>
    <w:rsid w:val="00902CC1"/>
    <w:rsid w:val="00926DEA"/>
    <w:rsid w:val="009372AD"/>
    <w:rsid w:val="009954AD"/>
    <w:rsid w:val="009D0E2A"/>
    <w:rsid w:val="009D1B1D"/>
    <w:rsid w:val="009F22B0"/>
    <w:rsid w:val="009F782D"/>
    <w:rsid w:val="00A02021"/>
    <w:rsid w:val="00A3486F"/>
    <w:rsid w:val="00A42D33"/>
    <w:rsid w:val="00A56496"/>
    <w:rsid w:val="00A73A18"/>
    <w:rsid w:val="00A929FA"/>
    <w:rsid w:val="00AC5857"/>
    <w:rsid w:val="00AC625E"/>
    <w:rsid w:val="00AD1C9F"/>
    <w:rsid w:val="00AE17F6"/>
    <w:rsid w:val="00AE2AD1"/>
    <w:rsid w:val="00AE7B18"/>
    <w:rsid w:val="00AF4F05"/>
    <w:rsid w:val="00B20E7E"/>
    <w:rsid w:val="00B36735"/>
    <w:rsid w:val="00B41D7C"/>
    <w:rsid w:val="00B44BC0"/>
    <w:rsid w:val="00B56F15"/>
    <w:rsid w:val="00B73676"/>
    <w:rsid w:val="00B93F5E"/>
    <w:rsid w:val="00BB2FC7"/>
    <w:rsid w:val="00BB5D81"/>
    <w:rsid w:val="00BC060C"/>
    <w:rsid w:val="00BE1FD4"/>
    <w:rsid w:val="00BF20E4"/>
    <w:rsid w:val="00C067A1"/>
    <w:rsid w:val="00C25173"/>
    <w:rsid w:val="00C258EA"/>
    <w:rsid w:val="00C26101"/>
    <w:rsid w:val="00C56072"/>
    <w:rsid w:val="00C67BD5"/>
    <w:rsid w:val="00C74D67"/>
    <w:rsid w:val="00C77CDC"/>
    <w:rsid w:val="00CA4C73"/>
    <w:rsid w:val="00CB39D7"/>
    <w:rsid w:val="00CB4A02"/>
    <w:rsid w:val="00CD0136"/>
    <w:rsid w:val="00CF6F6D"/>
    <w:rsid w:val="00D460AF"/>
    <w:rsid w:val="00D60BA1"/>
    <w:rsid w:val="00D71966"/>
    <w:rsid w:val="00DD315B"/>
    <w:rsid w:val="00DE377F"/>
    <w:rsid w:val="00DE5486"/>
    <w:rsid w:val="00DE6F9E"/>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2EC1"/>
    <w:rsid w:val="00EA62FF"/>
    <w:rsid w:val="00EB316B"/>
    <w:rsid w:val="00EC2692"/>
    <w:rsid w:val="00ED2F07"/>
    <w:rsid w:val="00EF305D"/>
    <w:rsid w:val="00EF499D"/>
    <w:rsid w:val="00F23E5B"/>
    <w:rsid w:val="00F33A41"/>
    <w:rsid w:val="00F836BA"/>
    <w:rsid w:val="00FB24F1"/>
    <w:rsid w:val="00FB5CE3"/>
    <w:rsid w:val="00FD40DD"/>
    <w:rsid w:val="00FE3D8C"/>
    <w:rsid w:val="00FE7938"/>
    <w:rsid w:val="00FF311C"/>
    <w:rsid w:val="05DFF1A0"/>
    <w:rsid w:val="05E6D933"/>
    <w:rsid w:val="0A227213"/>
    <w:rsid w:val="0AB4CAD2"/>
    <w:rsid w:val="0AF7ECBC"/>
    <w:rsid w:val="0CA6432D"/>
    <w:rsid w:val="11290D2E"/>
    <w:rsid w:val="13275F15"/>
    <w:rsid w:val="1371B909"/>
    <w:rsid w:val="161444ED"/>
    <w:rsid w:val="1761B821"/>
    <w:rsid w:val="19FF6BC0"/>
    <w:rsid w:val="1AD79A36"/>
    <w:rsid w:val="1C08E37B"/>
    <w:rsid w:val="1E0F3AF8"/>
    <w:rsid w:val="1F195D93"/>
    <w:rsid w:val="1FAB0B59"/>
    <w:rsid w:val="2FD8D06D"/>
    <w:rsid w:val="309BC9B9"/>
    <w:rsid w:val="32379A1A"/>
    <w:rsid w:val="349F8673"/>
    <w:rsid w:val="356F3ADC"/>
    <w:rsid w:val="380F4588"/>
    <w:rsid w:val="3D10B55D"/>
    <w:rsid w:val="4045CA81"/>
    <w:rsid w:val="4297894D"/>
    <w:rsid w:val="4485A382"/>
    <w:rsid w:val="44BC7E19"/>
    <w:rsid w:val="46584E7A"/>
    <w:rsid w:val="46DB702D"/>
    <w:rsid w:val="4745A886"/>
    <w:rsid w:val="48759741"/>
    <w:rsid w:val="4B9EBC28"/>
    <w:rsid w:val="4C0FE5A0"/>
    <w:rsid w:val="4D460256"/>
    <w:rsid w:val="51C0E1C6"/>
    <w:rsid w:val="5BF3FBD5"/>
    <w:rsid w:val="5CC7E19F"/>
    <w:rsid w:val="5DBE42C4"/>
    <w:rsid w:val="5F5E1AEF"/>
    <w:rsid w:val="682FFEB7"/>
    <w:rsid w:val="68FC85A4"/>
    <w:rsid w:val="6A99918F"/>
    <w:rsid w:val="6CBD7307"/>
    <w:rsid w:val="6DA6F79F"/>
    <w:rsid w:val="6F032BC8"/>
    <w:rsid w:val="71BFD4A8"/>
    <w:rsid w:val="76E4F5CB"/>
    <w:rsid w:val="78ECD548"/>
    <w:rsid w:val="7B0EE666"/>
    <w:rsid w:val="7C730F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paragraph" w:styleId="NormalWeb">
    <w:name w:val="Normal (Web)"/>
    <w:basedOn w:val="Normal"/>
    <w:rsid w:val="007872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179517707">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Julius Ibrahim</DisplayName>
        <AccountId>194</AccountId>
        <AccountType/>
      </UserInfo>
      <UserInfo>
        <DisplayName>Sonia Rooney</DisplayName>
        <AccountId>195</AccountId>
        <AccountType/>
      </UserInfo>
      <UserInfo>
        <DisplayName>Scott Cole</DisplayName>
        <AccountId>196</AccountId>
        <AccountType/>
      </UserInfo>
      <UserInfo>
        <DisplayName>Natasha Sinton</DisplayName>
        <AccountId>197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A97B64E4-15F4-44F9-BDE7-25524C50E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7998</Characters>
  <Application>Microsoft Office Word</Application>
  <DocSecurity>2</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Helen Todd</cp:lastModifiedBy>
  <cp:revision>2</cp:revision>
  <dcterms:created xsi:type="dcterms:W3CDTF">2025-03-25T13:30:00Z</dcterms:created>
  <dcterms:modified xsi:type="dcterms:W3CDTF">2025-03-25T13:30:00Z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ies>
</file>